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5D78E3" w14:textId="77777777" w:rsidR="00420D13" w:rsidRPr="0003655F" w:rsidRDefault="00420D13" w:rsidP="00420D13">
      <w:pPr>
        <w:keepNext/>
        <w:spacing w:line="340" w:lineRule="atLeast"/>
        <w:ind w:left="0"/>
        <w:rPr>
          <w:b/>
          <w:iCs/>
          <w:spacing w:val="-16"/>
          <w:kern w:val="28"/>
          <w:sz w:val="56"/>
          <w:szCs w:val="48"/>
        </w:rPr>
      </w:pPr>
    </w:p>
    <w:p w14:paraId="60F367FE" w14:textId="77777777" w:rsidR="00420D13" w:rsidRPr="0003655F" w:rsidRDefault="00420D13" w:rsidP="00420D13">
      <w:pPr>
        <w:keepNext/>
        <w:spacing w:line="340" w:lineRule="atLeast"/>
        <w:ind w:left="0"/>
        <w:rPr>
          <w:b/>
          <w:iCs/>
          <w:spacing w:val="-16"/>
          <w:kern w:val="28"/>
          <w:sz w:val="56"/>
          <w:szCs w:val="48"/>
        </w:rPr>
      </w:pPr>
    </w:p>
    <w:p w14:paraId="74E958B5" w14:textId="77777777" w:rsidR="00420D13" w:rsidRPr="00190832" w:rsidRDefault="00420D13" w:rsidP="00420D13">
      <w:pPr>
        <w:keepNext/>
        <w:spacing w:line="340" w:lineRule="atLeast"/>
        <w:ind w:left="0"/>
        <w:rPr>
          <w:rFonts w:ascii="Georgia" w:hAnsi="Georgia"/>
          <w:b/>
          <w:iCs/>
          <w:color w:val="C00000"/>
          <w:spacing w:val="-16"/>
          <w:kern w:val="28"/>
          <w:sz w:val="56"/>
          <w:szCs w:val="48"/>
        </w:rPr>
      </w:pPr>
      <w:r w:rsidRPr="00190832">
        <w:rPr>
          <w:rFonts w:ascii="Georgia" w:hAnsi="Georgia"/>
          <w:b/>
          <w:iCs/>
          <w:color w:val="C00000"/>
          <w:spacing w:val="-16"/>
          <w:kern w:val="28"/>
          <w:sz w:val="56"/>
          <w:szCs w:val="48"/>
        </w:rPr>
        <w:t>Frameworx Standard</w:t>
      </w:r>
    </w:p>
    <w:p w14:paraId="36FD0500" w14:textId="77777777" w:rsidR="00420D13" w:rsidRPr="00217CB0" w:rsidRDefault="00420D13" w:rsidP="00420D13">
      <w:pPr>
        <w:widowControl w:val="0"/>
        <w:tabs>
          <w:tab w:val="left" w:pos="0"/>
        </w:tabs>
        <w:spacing w:line="640" w:lineRule="exact"/>
        <w:ind w:left="0"/>
        <w:rPr>
          <w:rFonts w:ascii="Arial Rounded MT Bold" w:hAnsi="Arial Rounded MT Bold"/>
          <w:b/>
          <w:color w:val="404040"/>
          <w:spacing w:val="0"/>
          <w:kern w:val="28"/>
          <w:sz w:val="64"/>
        </w:rPr>
      </w:pPr>
    </w:p>
    <w:p w14:paraId="23B5A48C" w14:textId="77777777" w:rsidR="00420D13" w:rsidRPr="00190832" w:rsidRDefault="00420D13" w:rsidP="00420D13">
      <w:pPr>
        <w:widowControl w:val="0"/>
        <w:tabs>
          <w:tab w:val="left" w:pos="0"/>
        </w:tabs>
        <w:spacing w:line="640" w:lineRule="exact"/>
        <w:ind w:left="0"/>
        <w:rPr>
          <w:rFonts w:cs="Calibri"/>
          <w:b/>
          <w:color w:val="404040"/>
          <w:spacing w:val="0"/>
          <w:kern w:val="28"/>
          <w:sz w:val="64"/>
        </w:rPr>
      </w:pPr>
      <w:r w:rsidRPr="00190832">
        <w:rPr>
          <w:rFonts w:cs="Calibri"/>
          <w:b/>
          <w:color w:val="404040"/>
          <w:spacing w:val="0"/>
          <w:kern w:val="28"/>
          <w:sz w:val="64"/>
        </w:rPr>
        <w:t>Information Framework (SID)</w:t>
      </w:r>
    </w:p>
    <w:p w14:paraId="0A7656A5" w14:textId="77777777" w:rsidR="00420D13" w:rsidRPr="00217CB0" w:rsidRDefault="00420D13" w:rsidP="00420D13">
      <w:pPr>
        <w:tabs>
          <w:tab w:val="right" w:pos="9360"/>
        </w:tabs>
        <w:ind w:left="0"/>
        <w:rPr>
          <w:i/>
          <w:sz w:val="36"/>
        </w:rPr>
      </w:pPr>
    </w:p>
    <w:p w14:paraId="78E6ABDD" w14:textId="77777777" w:rsidR="00420D13" w:rsidRPr="00190832" w:rsidRDefault="006113A2" w:rsidP="00420D13">
      <w:pPr>
        <w:tabs>
          <w:tab w:val="right" w:pos="9360"/>
        </w:tabs>
        <w:ind w:left="0"/>
        <w:rPr>
          <w:rFonts w:cs="Calibri"/>
          <w:i/>
          <w:color w:val="3B3838"/>
          <w:sz w:val="36"/>
          <w:szCs w:val="36"/>
        </w:rPr>
      </w:pPr>
      <w:r w:rsidRPr="00190832">
        <w:rPr>
          <w:rFonts w:cs="Calibri"/>
          <w:i/>
          <w:color w:val="3B3838"/>
          <w:sz w:val="36"/>
          <w:szCs w:val="36"/>
        </w:rPr>
        <w:t>Metric Business Entities</w:t>
      </w:r>
    </w:p>
    <w:p w14:paraId="20FA9E3B" w14:textId="3BB8D484" w:rsidR="00420D13" w:rsidRDefault="00420D13" w:rsidP="00420D13">
      <w:pPr>
        <w:keepNext/>
        <w:spacing w:line="340" w:lineRule="atLeast"/>
        <w:ind w:left="0"/>
        <w:rPr>
          <w:b/>
          <w:spacing w:val="-16"/>
          <w:kern w:val="28"/>
          <w:sz w:val="36"/>
        </w:rPr>
      </w:pPr>
    </w:p>
    <w:p w14:paraId="3CBDA4F8" w14:textId="77777777" w:rsidR="00190832" w:rsidRPr="00190832" w:rsidRDefault="00190832" w:rsidP="00420D13">
      <w:pPr>
        <w:keepNext/>
        <w:spacing w:line="340" w:lineRule="atLeast"/>
        <w:ind w:left="0"/>
        <w:rPr>
          <w:b/>
          <w:spacing w:val="-16"/>
          <w:kern w:val="28"/>
          <w:sz w:val="36"/>
        </w:rPr>
      </w:pPr>
    </w:p>
    <w:p w14:paraId="76435A44" w14:textId="3732B932" w:rsidR="00420D13" w:rsidRPr="00190832" w:rsidRDefault="00420D13" w:rsidP="00420D13">
      <w:pPr>
        <w:keepNext/>
        <w:spacing w:line="340" w:lineRule="atLeast"/>
        <w:ind w:left="0"/>
        <w:rPr>
          <w:b/>
          <w:spacing w:val="-16"/>
          <w:kern w:val="28"/>
          <w:sz w:val="36"/>
        </w:rPr>
      </w:pPr>
    </w:p>
    <w:p w14:paraId="2FF7861C" w14:textId="5D9FE890" w:rsidR="00985A23" w:rsidRPr="00190832" w:rsidRDefault="00985A23" w:rsidP="00420D13">
      <w:pPr>
        <w:keepNext/>
        <w:spacing w:line="340" w:lineRule="atLeast"/>
        <w:ind w:left="0"/>
        <w:rPr>
          <w:b/>
          <w:spacing w:val="-16"/>
          <w:kern w:val="28"/>
          <w:sz w:val="36"/>
        </w:rPr>
      </w:pPr>
    </w:p>
    <w:p w14:paraId="5AA9B4A7" w14:textId="77777777" w:rsidR="00985A23" w:rsidRPr="00190832" w:rsidRDefault="00985A23" w:rsidP="00420D13">
      <w:pPr>
        <w:keepNext/>
        <w:spacing w:line="340" w:lineRule="atLeast"/>
        <w:ind w:left="0"/>
        <w:rPr>
          <w:b/>
          <w:spacing w:val="-16"/>
          <w:kern w:val="28"/>
          <w:sz w:val="36"/>
        </w:rPr>
      </w:pPr>
    </w:p>
    <w:p w14:paraId="10EACC81" w14:textId="77777777" w:rsidR="00420D13" w:rsidRPr="00190832" w:rsidRDefault="00420D13" w:rsidP="00420D13">
      <w:pPr>
        <w:keepNext/>
        <w:spacing w:line="340" w:lineRule="atLeast"/>
        <w:ind w:left="0"/>
        <w:rPr>
          <w:b/>
          <w:spacing w:val="-16"/>
          <w:kern w:val="28"/>
          <w:sz w:val="36"/>
        </w:rPr>
      </w:pPr>
    </w:p>
    <w:p w14:paraId="1AB436A0" w14:textId="77777777" w:rsidR="00420D13" w:rsidRPr="00190832" w:rsidRDefault="00420D13" w:rsidP="00420D13">
      <w:pPr>
        <w:keepNext/>
        <w:spacing w:line="340" w:lineRule="atLeast"/>
        <w:ind w:left="0"/>
        <w:rPr>
          <w:b/>
          <w:spacing w:val="-16"/>
          <w:kern w:val="28"/>
          <w:sz w:val="36"/>
        </w:rPr>
      </w:pPr>
    </w:p>
    <w:p w14:paraId="0EA04FBA" w14:textId="77777777" w:rsidR="000F6851" w:rsidRDefault="00420D13" w:rsidP="00985A23">
      <w:pPr>
        <w:keepNext/>
        <w:spacing w:before="0" w:after="0"/>
        <w:ind w:left="0"/>
        <w:rPr>
          <w:b/>
          <w:color w:val="404040"/>
          <w:spacing w:val="-16"/>
          <w:kern w:val="28"/>
          <w:sz w:val="36"/>
        </w:rPr>
      </w:pPr>
      <w:r w:rsidRPr="00730EE3">
        <w:rPr>
          <w:b/>
          <w:color w:val="404040"/>
          <w:spacing w:val="-16"/>
          <w:kern w:val="28"/>
          <w:sz w:val="36"/>
        </w:rPr>
        <w:t>Information Framework Suite</w:t>
      </w:r>
      <w:r>
        <w:rPr>
          <w:b/>
          <w:color w:val="404040"/>
          <w:spacing w:val="-16"/>
          <w:kern w:val="28"/>
          <w:sz w:val="36"/>
        </w:rPr>
        <w:t xml:space="preserve"> </w:t>
      </w:r>
    </w:p>
    <w:p w14:paraId="371F3D81" w14:textId="77777777" w:rsidR="00420D13" w:rsidRDefault="00420D13" w:rsidP="00985A23">
      <w:pPr>
        <w:keepNext/>
        <w:spacing w:before="0" w:after="0"/>
        <w:ind w:left="0"/>
        <w:rPr>
          <w:b/>
          <w:color w:val="404040"/>
          <w:spacing w:val="-16"/>
          <w:kern w:val="28"/>
          <w:sz w:val="36"/>
        </w:rPr>
      </w:pPr>
      <w:r w:rsidRPr="00730EE3">
        <w:rPr>
          <w:b/>
          <w:color w:val="404040"/>
          <w:spacing w:val="-16"/>
          <w:kern w:val="28"/>
          <w:sz w:val="36"/>
        </w:rPr>
        <w:t xml:space="preserve">GB922 </w:t>
      </w:r>
      <w:r w:rsidR="006113A2">
        <w:rPr>
          <w:b/>
          <w:color w:val="404040"/>
          <w:spacing w:val="-16"/>
          <w:kern w:val="28"/>
          <w:sz w:val="36"/>
        </w:rPr>
        <w:t>Metric</w:t>
      </w:r>
    </w:p>
    <w:p w14:paraId="44875AC6" w14:textId="2F7093AC" w:rsidR="000F6851" w:rsidRPr="00730EE3" w:rsidRDefault="000F6851" w:rsidP="00985A23">
      <w:pPr>
        <w:keepNext/>
        <w:spacing w:before="0" w:after="0"/>
        <w:ind w:left="0"/>
        <w:rPr>
          <w:b/>
          <w:color w:val="404040"/>
          <w:spacing w:val="-16"/>
          <w:kern w:val="28"/>
          <w:sz w:val="36"/>
        </w:rPr>
      </w:pPr>
      <w:r>
        <w:rPr>
          <w:b/>
          <w:color w:val="404040"/>
          <w:spacing w:val="-16"/>
          <w:kern w:val="28"/>
          <w:sz w:val="36"/>
        </w:rPr>
        <w:t xml:space="preserve">Release </w:t>
      </w:r>
      <w:r w:rsidR="0074066B">
        <w:rPr>
          <w:b/>
          <w:color w:val="404040"/>
          <w:spacing w:val="-16"/>
          <w:kern w:val="28"/>
          <w:sz w:val="36"/>
        </w:rPr>
        <w:t>19.0.</w:t>
      </w:r>
      <w:r w:rsidR="00873010">
        <w:rPr>
          <w:b/>
          <w:color w:val="404040"/>
          <w:spacing w:val="-16"/>
          <w:kern w:val="28"/>
          <w:sz w:val="36"/>
        </w:rPr>
        <w:t>1</w:t>
      </w:r>
    </w:p>
    <w:p w14:paraId="29EB6A6E" w14:textId="4F9F4B22" w:rsidR="00E62A9B" w:rsidRDefault="00873010" w:rsidP="00985A23">
      <w:pPr>
        <w:keepNext/>
        <w:spacing w:before="0" w:after="0"/>
        <w:ind w:left="0"/>
        <w:rPr>
          <w:b/>
          <w:color w:val="404040"/>
          <w:spacing w:val="-16"/>
          <w:kern w:val="28"/>
          <w:sz w:val="36"/>
        </w:rPr>
      </w:pPr>
      <w:r>
        <w:rPr>
          <w:b/>
          <w:color w:val="404040"/>
          <w:spacing w:val="-16"/>
          <w:kern w:val="28"/>
          <w:sz w:val="36"/>
        </w:rPr>
        <w:t>Octob</w:t>
      </w:r>
      <w:r w:rsidR="0074066B">
        <w:rPr>
          <w:b/>
          <w:color w:val="404040"/>
          <w:spacing w:val="-16"/>
          <w:kern w:val="28"/>
          <w:sz w:val="36"/>
        </w:rPr>
        <w:t>e</w:t>
      </w:r>
      <w:r>
        <w:rPr>
          <w:b/>
          <w:color w:val="404040"/>
          <w:spacing w:val="-16"/>
          <w:kern w:val="28"/>
          <w:sz w:val="36"/>
        </w:rPr>
        <w:t>r</w:t>
      </w:r>
      <w:r w:rsidR="00D36487">
        <w:rPr>
          <w:b/>
          <w:color w:val="404040"/>
          <w:spacing w:val="-16"/>
          <w:kern w:val="28"/>
          <w:sz w:val="36"/>
        </w:rPr>
        <w:t xml:space="preserve"> 201</w:t>
      </w:r>
      <w:r w:rsidR="0074066B">
        <w:rPr>
          <w:b/>
          <w:color w:val="404040"/>
          <w:spacing w:val="-16"/>
          <w:kern w:val="28"/>
          <w:sz w:val="36"/>
        </w:rPr>
        <w:t>9</w:t>
      </w:r>
    </w:p>
    <w:p w14:paraId="2C8E8DCC" w14:textId="0793D06A" w:rsidR="00985A23" w:rsidRDefault="00985A23" w:rsidP="00985A23">
      <w:pPr>
        <w:keepNext/>
        <w:spacing w:before="0" w:after="0"/>
        <w:ind w:left="0"/>
        <w:rPr>
          <w:b/>
          <w:color w:val="404040"/>
          <w:spacing w:val="-16"/>
          <w:kern w:val="28"/>
          <w:sz w:val="36"/>
        </w:rPr>
      </w:pPr>
    </w:p>
    <w:p w14:paraId="4CAF2515" w14:textId="77777777" w:rsidR="00985A23" w:rsidRPr="00985A23" w:rsidRDefault="00985A23" w:rsidP="00985A23">
      <w:pPr>
        <w:keepNext/>
        <w:spacing w:before="0" w:after="0"/>
        <w:ind w:left="0"/>
        <w:rPr>
          <w:b/>
          <w:color w:val="404040"/>
          <w:spacing w:val="-16"/>
          <w:kern w:val="28"/>
          <w:sz w:val="36"/>
        </w:rPr>
      </w:pPr>
    </w:p>
    <w:tbl>
      <w:tblPr>
        <w:tblStyle w:val="TableGrid"/>
        <w:tblW w:w="0" w:type="auto"/>
        <w:tblLook w:val="04A0" w:firstRow="1" w:lastRow="0" w:firstColumn="1" w:lastColumn="0" w:noHBand="0" w:noVBand="1"/>
      </w:tblPr>
      <w:tblGrid>
        <w:gridCol w:w="5665"/>
        <w:gridCol w:w="3685"/>
      </w:tblGrid>
      <w:tr w:rsidR="00E62A9B" w:rsidRPr="00E62A9B" w14:paraId="0B239F29" w14:textId="77777777" w:rsidTr="009C736B">
        <w:tc>
          <w:tcPr>
            <w:tcW w:w="5665" w:type="dxa"/>
          </w:tcPr>
          <w:p w14:paraId="475ED2C8" w14:textId="19FE0682" w:rsidR="00E62A9B" w:rsidRPr="00190832" w:rsidRDefault="00E62A9B" w:rsidP="0074066B">
            <w:pPr>
              <w:keepLines w:val="0"/>
              <w:tabs>
                <w:tab w:val="right" w:pos="9360"/>
              </w:tabs>
              <w:spacing w:before="0" w:after="0"/>
              <w:ind w:left="0"/>
              <w:jc w:val="left"/>
              <w:rPr>
                <w:rFonts w:cs="Calibri"/>
                <w:b/>
                <w:color w:val="404040"/>
                <w:sz w:val="36"/>
              </w:rPr>
            </w:pPr>
            <w:r w:rsidRPr="00190832">
              <w:rPr>
                <w:rFonts w:cs="Calibri"/>
                <w:b/>
                <w:color w:val="404040"/>
                <w:sz w:val="28"/>
              </w:rPr>
              <w:t xml:space="preserve">Latest Update: </w:t>
            </w:r>
            <w:r w:rsidR="00190832" w:rsidRPr="00190832">
              <w:rPr>
                <w:rFonts w:cs="Calibri"/>
                <w:b/>
                <w:color w:val="404040"/>
                <w:sz w:val="28"/>
              </w:rPr>
              <w:t>TM Forum R</w:t>
            </w:r>
            <w:r w:rsidRPr="00190832">
              <w:rPr>
                <w:rFonts w:cs="Calibri"/>
                <w:b/>
                <w:color w:val="404040"/>
                <w:sz w:val="28"/>
              </w:rPr>
              <w:t xml:space="preserve">elease </w:t>
            </w:r>
            <w:r w:rsidR="0074066B" w:rsidRPr="00190832">
              <w:rPr>
                <w:rFonts w:cs="Calibri"/>
                <w:b/>
                <w:color w:val="404040"/>
                <w:sz w:val="28"/>
              </w:rPr>
              <w:t>19.0.</w:t>
            </w:r>
            <w:r w:rsidR="00873010">
              <w:rPr>
                <w:rFonts w:cs="Calibri"/>
                <w:b/>
                <w:color w:val="404040"/>
                <w:sz w:val="28"/>
              </w:rPr>
              <w:t>1</w:t>
            </w:r>
          </w:p>
        </w:tc>
        <w:tc>
          <w:tcPr>
            <w:tcW w:w="3685" w:type="dxa"/>
          </w:tcPr>
          <w:p w14:paraId="3D574AE3" w14:textId="77777777" w:rsidR="00E62A9B" w:rsidRDefault="00873010" w:rsidP="00E62A9B">
            <w:pPr>
              <w:keepLines w:val="0"/>
              <w:tabs>
                <w:tab w:val="right" w:pos="9360"/>
              </w:tabs>
              <w:spacing w:before="0" w:after="0"/>
              <w:ind w:left="0"/>
              <w:jc w:val="left"/>
              <w:rPr>
                <w:rFonts w:cs="Calibri"/>
                <w:b/>
                <w:color w:val="404040"/>
                <w:sz w:val="28"/>
              </w:rPr>
            </w:pPr>
            <w:r>
              <w:rPr>
                <w:rFonts w:cs="Calibri"/>
                <w:b/>
                <w:color w:val="404040"/>
                <w:sz w:val="28"/>
              </w:rPr>
              <w:t>TM Forum Approved</w:t>
            </w:r>
          </w:p>
          <w:p w14:paraId="1BC90DD0" w14:textId="6BE3AF6A" w:rsidR="00873010" w:rsidRPr="00190832" w:rsidRDefault="00873010" w:rsidP="00E62A9B">
            <w:pPr>
              <w:keepLines w:val="0"/>
              <w:tabs>
                <w:tab w:val="right" w:pos="9360"/>
              </w:tabs>
              <w:spacing w:before="0" w:after="0"/>
              <w:ind w:left="0"/>
              <w:jc w:val="left"/>
              <w:rPr>
                <w:rFonts w:cs="Calibri"/>
                <w:b/>
                <w:color w:val="404040"/>
                <w:sz w:val="28"/>
              </w:rPr>
            </w:pPr>
            <w:r>
              <w:rPr>
                <w:rFonts w:cs="Calibri"/>
                <w:b/>
                <w:color w:val="404040"/>
                <w:sz w:val="28"/>
              </w:rPr>
              <w:t>Suitable for Conformance</w:t>
            </w:r>
          </w:p>
        </w:tc>
      </w:tr>
      <w:tr w:rsidR="00E62A9B" w:rsidRPr="00E62A9B" w14:paraId="5E36C70F" w14:textId="77777777" w:rsidTr="009C736B">
        <w:tc>
          <w:tcPr>
            <w:tcW w:w="5665" w:type="dxa"/>
          </w:tcPr>
          <w:p w14:paraId="709D9D04" w14:textId="1D68D605" w:rsidR="00E62A9B" w:rsidRPr="00190832" w:rsidRDefault="00E62A9B" w:rsidP="00220A64">
            <w:pPr>
              <w:keepLines w:val="0"/>
              <w:tabs>
                <w:tab w:val="right" w:pos="9360"/>
              </w:tabs>
              <w:spacing w:before="0" w:after="0"/>
              <w:ind w:left="0"/>
              <w:jc w:val="left"/>
              <w:rPr>
                <w:rFonts w:cs="Calibri"/>
                <w:b/>
                <w:color w:val="404040"/>
                <w:sz w:val="28"/>
              </w:rPr>
            </w:pPr>
            <w:r w:rsidRPr="00190832">
              <w:rPr>
                <w:rFonts w:cs="Calibri"/>
                <w:b/>
                <w:color w:val="404040"/>
                <w:sz w:val="28"/>
              </w:rPr>
              <w:t xml:space="preserve">Version </w:t>
            </w:r>
            <w:r w:rsidR="00D7457C" w:rsidRPr="00190832">
              <w:rPr>
                <w:rFonts w:cs="Calibri"/>
                <w:b/>
                <w:color w:val="404040"/>
                <w:sz w:val="28"/>
              </w:rPr>
              <w:t>1</w:t>
            </w:r>
            <w:r w:rsidR="0074066B" w:rsidRPr="00190832">
              <w:rPr>
                <w:rFonts w:cs="Calibri"/>
                <w:b/>
                <w:color w:val="404040"/>
                <w:sz w:val="28"/>
              </w:rPr>
              <w:t>9.0.</w:t>
            </w:r>
            <w:r w:rsidR="00873010">
              <w:rPr>
                <w:rFonts w:cs="Calibri"/>
                <w:b/>
                <w:color w:val="404040"/>
                <w:sz w:val="28"/>
              </w:rPr>
              <w:t>1</w:t>
            </w:r>
          </w:p>
        </w:tc>
        <w:tc>
          <w:tcPr>
            <w:tcW w:w="3685" w:type="dxa"/>
          </w:tcPr>
          <w:p w14:paraId="699D9A56" w14:textId="77777777" w:rsidR="00E62A9B" w:rsidRPr="00190832" w:rsidRDefault="00E62A9B" w:rsidP="00E62A9B">
            <w:pPr>
              <w:keepLines w:val="0"/>
              <w:tabs>
                <w:tab w:val="right" w:pos="9360"/>
              </w:tabs>
              <w:spacing w:before="0" w:after="0"/>
              <w:ind w:left="0"/>
              <w:jc w:val="left"/>
              <w:rPr>
                <w:rFonts w:cs="Calibri"/>
                <w:b/>
                <w:color w:val="404040"/>
                <w:sz w:val="28"/>
              </w:rPr>
            </w:pPr>
            <w:r w:rsidRPr="00190832">
              <w:rPr>
                <w:rFonts w:cs="Calibri"/>
                <w:b/>
                <w:color w:val="404040"/>
                <w:sz w:val="28"/>
              </w:rPr>
              <w:t>IPR Mode: RAND</w:t>
            </w:r>
          </w:p>
        </w:tc>
      </w:tr>
    </w:tbl>
    <w:p w14:paraId="10638D16" w14:textId="77777777" w:rsidR="00190832" w:rsidRPr="00190832" w:rsidRDefault="00190832" w:rsidP="007843B5">
      <w:pPr>
        <w:keepLines w:val="0"/>
        <w:autoSpaceDE w:val="0"/>
        <w:autoSpaceDN w:val="0"/>
        <w:adjustRightInd w:val="0"/>
        <w:spacing w:before="0" w:after="0"/>
        <w:ind w:left="0"/>
        <w:jc w:val="left"/>
        <w:rPr>
          <w:rFonts w:ascii="Georgia" w:eastAsia="Calibri" w:hAnsi="Georgia" w:cs="Arial"/>
          <w:color w:val="000000"/>
          <w:spacing w:val="0"/>
          <w:sz w:val="40"/>
          <w:szCs w:val="40"/>
        </w:rPr>
      </w:pPr>
      <w:r w:rsidRPr="00190832">
        <w:rPr>
          <w:rFonts w:ascii="Georgia" w:eastAsia="Calibri" w:hAnsi="Georgia" w:cs="Arial"/>
          <w:color w:val="C00000"/>
          <w:spacing w:val="0"/>
          <w:sz w:val="40"/>
          <w:szCs w:val="40"/>
        </w:rPr>
        <w:lastRenderedPageBreak/>
        <w:t>NOTICE</w:t>
      </w:r>
      <w:r w:rsidRPr="00190832">
        <w:rPr>
          <w:rFonts w:ascii="Georgia" w:eastAsia="Calibri" w:hAnsi="Georgia" w:cs="Arial"/>
          <w:color w:val="C00000"/>
          <w:spacing w:val="0"/>
          <w:sz w:val="40"/>
          <w:szCs w:val="40"/>
        </w:rPr>
        <w:br/>
      </w:r>
    </w:p>
    <w:p w14:paraId="01EF8367" w14:textId="1298F108" w:rsidR="007843B5" w:rsidRPr="007843B5" w:rsidRDefault="007843B5" w:rsidP="007843B5">
      <w:pPr>
        <w:keepLines w:val="0"/>
        <w:autoSpaceDE w:val="0"/>
        <w:autoSpaceDN w:val="0"/>
        <w:adjustRightInd w:val="0"/>
        <w:spacing w:before="0" w:after="0"/>
        <w:ind w:left="0"/>
        <w:jc w:val="left"/>
        <w:rPr>
          <w:rFonts w:eastAsia="Calibri" w:cs="Arial"/>
          <w:color w:val="000000"/>
          <w:spacing w:val="0"/>
          <w:szCs w:val="22"/>
        </w:rPr>
      </w:pPr>
      <w:r w:rsidRPr="007843B5">
        <w:rPr>
          <w:rFonts w:eastAsia="Calibri" w:cs="Arial"/>
          <w:color w:val="000000"/>
          <w:spacing w:val="0"/>
          <w:szCs w:val="22"/>
        </w:rPr>
        <w:t xml:space="preserve">This document and translations of it may be copied and furnished to others, and derivative works that comment on or otherwise explain it or assist in its implementation may be prepared, copied, published, and distributed, in whole or in part, without restriction of any kind, provided that the above copyright notice and this section are included on all such copies and derivative works. However, this document itself may not be modified in any way, including by removing the copyright notice or references to TM FORUM, except as needed for the purpose of developing any document or deliverable produced by a TM FORUM Collaboration Project Team (in which case the rules applicable to copyrights, as set forth in the </w:t>
      </w:r>
      <w:hyperlink r:id="rId8" w:history="1">
        <w:r w:rsidRPr="007843B5">
          <w:rPr>
            <w:rFonts w:eastAsia="Calibri" w:cs="Arial"/>
            <w:color w:val="0000FF"/>
            <w:spacing w:val="0"/>
            <w:szCs w:val="22"/>
            <w:u w:val="single"/>
          </w:rPr>
          <w:t>TM FORUM IPR Policy</w:t>
        </w:r>
      </w:hyperlink>
      <w:r w:rsidRPr="007843B5">
        <w:rPr>
          <w:rFonts w:eastAsia="Calibri" w:cs="Arial"/>
          <w:color w:val="000000"/>
          <w:spacing w:val="0"/>
          <w:szCs w:val="22"/>
        </w:rPr>
        <w:t>, must be followed) or as required to translate it into languages other than English.</w:t>
      </w:r>
    </w:p>
    <w:p w14:paraId="5C90B2ED" w14:textId="77777777" w:rsidR="007843B5" w:rsidRPr="007843B5" w:rsidRDefault="007843B5" w:rsidP="007843B5">
      <w:pPr>
        <w:keepLines w:val="0"/>
        <w:autoSpaceDE w:val="0"/>
        <w:autoSpaceDN w:val="0"/>
        <w:adjustRightInd w:val="0"/>
        <w:spacing w:before="0" w:after="0"/>
        <w:ind w:left="0"/>
        <w:jc w:val="left"/>
        <w:rPr>
          <w:rFonts w:eastAsia="Calibri" w:cs="Arial"/>
          <w:color w:val="000000"/>
          <w:spacing w:val="0"/>
          <w:szCs w:val="22"/>
        </w:rPr>
      </w:pPr>
    </w:p>
    <w:p w14:paraId="362D03E5" w14:textId="77777777" w:rsidR="007843B5" w:rsidRPr="007843B5" w:rsidRDefault="007843B5" w:rsidP="007843B5">
      <w:pPr>
        <w:keepLines w:val="0"/>
        <w:autoSpaceDE w:val="0"/>
        <w:autoSpaceDN w:val="0"/>
        <w:adjustRightInd w:val="0"/>
        <w:spacing w:before="0" w:after="0"/>
        <w:ind w:left="0"/>
        <w:jc w:val="left"/>
        <w:rPr>
          <w:rFonts w:eastAsia="Calibri" w:cs="Arial"/>
          <w:color w:val="000000"/>
          <w:spacing w:val="0"/>
          <w:szCs w:val="22"/>
        </w:rPr>
      </w:pPr>
      <w:r w:rsidRPr="007843B5">
        <w:rPr>
          <w:rFonts w:eastAsia="Calibri" w:cs="Arial"/>
          <w:color w:val="000000"/>
          <w:spacing w:val="0"/>
          <w:szCs w:val="22"/>
        </w:rPr>
        <w:t xml:space="preserve">The limited permissions granted above are perpetual and will not be revoked by TM FORUM or its successors or assigns. </w:t>
      </w:r>
    </w:p>
    <w:p w14:paraId="77FB31D8" w14:textId="77777777" w:rsidR="007843B5" w:rsidRPr="007843B5" w:rsidRDefault="007843B5" w:rsidP="007843B5">
      <w:pPr>
        <w:keepLines w:val="0"/>
        <w:autoSpaceDE w:val="0"/>
        <w:autoSpaceDN w:val="0"/>
        <w:adjustRightInd w:val="0"/>
        <w:spacing w:before="0" w:after="0"/>
        <w:ind w:left="0"/>
        <w:jc w:val="left"/>
        <w:rPr>
          <w:rFonts w:eastAsia="Calibri" w:cs="Arial"/>
          <w:color w:val="000000"/>
          <w:spacing w:val="0"/>
          <w:szCs w:val="22"/>
        </w:rPr>
      </w:pPr>
    </w:p>
    <w:p w14:paraId="0A30D536" w14:textId="77777777" w:rsidR="00D36487" w:rsidRDefault="007843B5" w:rsidP="00D36487">
      <w:pPr>
        <w:keepLines w:val="0"/>
        <w:autoSpaceDE w:val="0"/>
        <w:autoSpaceDN w:val="0"/>
        <w:adjustRightInd w:val="0"/>
        <w:spacing w:before="0" w:after="0"/>
        <w:ind w:left="0"/>
        <w:jc w:val="left"/>
        <w:rPr>
          <w:rFonts w:eastAsia="Calibri" w:cs="Arial"/>
          <w:color w:val="000000"/>
          <w:spacing w:val="0"/>
          <w:szCs w:val="22"/>
        </w:rPr>
      </w:pPr>
      <w:r w:rsidRPr="007843B5">
        <w:rPr>
          <w:rFonts w:eastAsia="Calibri" w:cs="Arial"/>
          <w:color w:val="000000"/>
          <w:spacing w:val="0"/>
          <w:szCs w:val="22"/>
        </w:rPr>
        <w:t>This document and the information contained herein is provided on an "AS IS" basis and TM FORUM DISCLAIMS ALL WARRANTIES, EXPRESS OR IMPLIED, INCLUDING BUT NOT LIMITED TO ANY WARRANTY THAT THE USE OF THE INFORMATION HEREIN WILL NOT INFRINGE ANY OWNERSHIP RIGHTS OR ANY IMPLIED WARRANTIES OF MERCHANTABILITY OR FITNESS FOR A PARTICULAR PURPOSE.</w:t>
      </w:r>
    </w:p>
    <w:p w14:paraId="5378F2F7" w14:textId="77777777" w:rsidR="00D36487" w:rsidRDefault="00D36487" w:rsidP="00D36487">
      <w:pPr>
        <w:keepLines w:val="0"/>
        <w:autoSpaceDE w:val="0"/>
        <w:autoSpaceDN w:val="0"/>
        <w:adjustRightInd w:val="0"/>
        <w:spacing w:before="0" w:after="0"/>
        <w:ind w:left="0"/>
        <w:jc w:val="left"/>
        <w:rPr>
          <w:rFonts w:eastAsia="Calibri" w:cs="Arial"/>
          <w:color w:val="000000"/>
          <w:spacing w:val="0"/>
          <w:szCs w:val="22"/>
        </w:rPr>
      </w:pPr>
    </w:p>
    <w:p w14:paraId="5152D3A7" w14:textId="77777777" w:rsidR="00873010" w:rsidRPr="00C8385A" w:rsidRDefault="00873010" w:rsidP="00873010">
      <w:pPr>
        <w:autoSpaceDE w:val="0"/>
        <w:autoSpaceDN w:val="0"/>
        <w:adjustRightInd w:val="0"/>
        <w:spacing w:after="0"/>
        <w:ind w:left="0"/>
        <w:rPr>
          <w:rFonts w:cs="Calibri"/>
          <w:color w:val="000000"/>
        </w:rPr>
      </w:pPr>
      <w:bookmarkStart w:id="0" w:name="_Hlk509317018"/>
      <w:bookmarkStart w:id="1" w:name="_Hlk522624498"/>
      <w:bookmarkStart w:id="2" w:name="_Hlk498937789"/>
      <w:r w:rsidRPr="00C8385A">
        <w:rPr>
          <w:rFonts w:cs="Calibri"/>
          <w:color w:val="000000"/>
        </w:rPr>
        <w:t>TM FORUM invites any TM FORUM Member or any other party that believes it has patent claims that would necessarily be infringed by implementations of this TM Forum Standards Final Deliverable, to notify the TM FORUM Team Administrator and provide an indication of its willingness to grant patent licenses to such patent claims in a manner consistent with the IPR Mode of the TM FORUM Collaboration Project Team that produced this deliverable.</w:t>
      </w:r>
    </w:p>
    <w:p w14:paraId="718E91FF" w14:textId="77777777" w:rsidR="00873010" w:rsidRPr="00C8385A" w:rsidRDefault="00873010" w:rsidP="00873010">
      <w:pPr>
        <w:tabs>
          <w:tab w:val="left" w:pos="1188"/>
        </w:tabs>
        <w:autoSpaceDE w:val="0"/>
        <w:autoSpaceDN w:val="0"/>
        <w:adjustRightInd w:val="0"/>
        <w:spacing w:after="0"/>
        <w:ind w:left="0"/>
        <w:rPr>
          <w:rFonts w:cs="Calibri"/>
          <w:color w:val="000000"/>
        </w:rPr>
      </w:pPr>
    </w:p>
    <w:p w14:paraId="0583C5CC" w14:textId="77777777" w:rsidR="00873010" w:rsidRPr="00C8385A" w:rsidRDefault="00873010" w:rsidP="00873010">
      <w:pPr>
        <w:autoSpaceDE w:val="0"/>
        <w:autoSpaceDN w:val="0"/>
        <w:adjustRightInd w:val="0"/>
        <w:spacing w:after="0"/>
        <w:ind w:left="0"/>
        <w:rPr>
          <w:rFonts w:cs="Calibri"/>
          <w:color w:val="000000"/>
        </w:rPr>
      </w:pPr>
      <w:r w:rsidRPr="00C8385A">
        <w:rPr>
          <w:rFonts w:cs="Calibri"/>
          <w:color w:val="000000"/>
        </w:rPr>
        <w:t>The TM FORUM invites any party to contact the TM FORUM Team Administrator if it is aware of a claim of ownership of any patent claims that would necessarily be infringed by implementations of this TM FORUM Standards Final Deliverable by a patent holder that is not willing to provide a license to such patent claims in a manner consistent with the IPR Mode of the TM FORUM Collaboration Project Team that produced this TM FORUM Standards Final Deliverable. TM FORUM may include such claims on its website but disclaims any obligation to do so.</w:t>
      </w:r>
    </w:p>
    <w:p w14:paraId="2B47D4CA" w14:textId="77777777" w:rsidR="00873010" w:rsidRPr="00C8385A" w:rsidRDefault="00873010" w:rsidP="00873010">
      <w:pPr>
        <w:autoSpaceDE w:val="0"/>
        <w:autoSpaceDN w:val="0"/>
        <w:adjustRightInd w:val="0"/>
        <w:spacing w:after="0"/>
        <w:ind w:left="0"/>
        <w:rPr>
          <w:rFonts w:cs="Calibri"/>
          <w:color w:val="000000"/>
        </w:rPr>
      </w:pPr>
    </w:p>
    <w:p w14:paraId="7DBB0D44" w14:textId="77777777" w:rsidR="00873010" w:rsidRPr="00C8385A" w:rsidRDefault="00873010" w:rsidP="00873010">
      <w:pPr>
        <w:autoSpaceDE w:val="0"/>
        <w:autoSpaceDN w:val="0"/>
        <w:adjustRightInd w:val="0"/>
        <w:spacing w:after="0"/>
        <w:ind w:left="0"/>
        <w:rPr>
          <w:rFonts w:cs="Calibri"/>
          <w:color w:val="000000"/>
        </w:rPr>
      </w:pPr>
      <w:r w:rsidRPr="00C8385A">
        <w:rPr>
          <w:rFonts w:cs="Calibri"/>
          <w:color w:val="000000"/>
        </w:rPr>
        <w:t>TM FORUM takes no position regarding the validity or scope of any intellectual property or other rights that might be claimed to pertain to the implementation or use of the technology described in this TM FORUM Standards Final Deliverable or the extent to which any license under such rights might or might not be available; neither does it represent that it has made any effort to identify any such rights. Information on TM FORUM's procedures with respect to rights in any document or deliverable produced by a TM FORUM Collaboration Project Team can be found on the TM FORUM website. Copies of claims of rights made available for publication and any assurances of licenses to be made available, or the result of an attempt made to obtain a general license or permission for the use of such proprietary rights by implementers or users of this TM FORUM Standards Final Deliverable, can be obtained from the TM FORUM Team Administrator. TM FORUM makes no representation that any information or list of intellectual property rights will at any time be complete, or that any claims in such list are, in fact, Essential Claims</w:t>
      </w:r>
      <w:bookmarkEnd w:id="0"/>
      <w:r w:rsidRPr="00C8385A">
        <w:rPr>
          <w:rFonts w:cs="Calibri"/>
          <w:color w:val="000000"/>
        </w:rPr>
        <w:t>.</w:t>
      </w:r>
      <w:bookmarkEnd w:id="1"/>
    </w:p>
    <w:bookmarkEnd w:id="2"/>
    <w:p w14:paraId="7DE5D9C6" w14:textId="77777777" w:rsidR="007843B5" w:rsidRPr="007843B5" w:rsidRDefault="007843B5" w:rsidP="007843B5">
      <w:pPr>
        <w:keepLines w:val="0"/>
        <w:spacing w:before="0" w:after="0"/>
        <w:ind w:left="0"/>
        <w:jc w:val="left"/>
        <w:rPr>
          <w:rFonts w:ascii="Times New Roman" w:hAnsi="Times New Roman"/>
          <w:spacing w:val="0"/>
          <w:szCs w:val="22"/>
        </w:rPr>
      </w:pPr>
      <w:r w:rsidRPr="007843B5">
        <w:rPr>
          <w:rFonts w:cs="Arial"/>
          <w:spacing w:val="0"/>
          <w:szCs w:val="22"/>
        </w:rPr>
        <w:lastRenderedPageBreak/>
        <w:t xml:space="preserve">Direct inquiries to the TM Forum office: </w:t>
      </w:r>
    </w:p>
    <w:p w14:paraId="75E06B2D" w14:textId="509DE471" w:rsidR="007843B5" w:rsidRPr="007843B5" w:rsidRDefault="007843B5" w:rsidP="007843B5">
      <w:pPr>
        <w:keepLines w:val="0"/>
        <w:spacing w:before="0" w:after="0"/>
        <w:ind w:left="0"/>
        <w:jc w:val="left"/>
        <w:rPr>
          <w:rFonts w:ascii="Times New Roman" w:hAnsi="Times New Roman"/>
          <w:spacing w:val="0"/>
          <w:szCs w:val="22"/>
        </w:rPr>
      </w:pPr>
    </w:p>
    <w:p w14:paraId="3D7C8D11" w14:textId="77777777" w:rsidR="007843B5" w:rsidRPr="007843B5" w:rsidRDefault="00F16E26" w:rsidP="007843B5">
      <w:pPr>
        <w:keepLines w:val="0"/>
        <w:spacing w:before="0" w:after="0"/>
        <w:ind w:left="0"/>
        <w:jc w:val="left"/>
        <w:rPr>
          <w:rFonts w:ascii="Times New Roman" w:hAnsi="Times New Roman"/>
          <w:spacing w:val="0"/>
          <w:szCs w:val="22"/>
        </w:rPr>
      </w:pPr>
      <w:r>
        <w:rPr>
          <w:rFonts w:cs="Arial"/>
          <w:spacing w:val="0"/>
          <w:szCs w:val="22"/>
        </w:rPr>
        <w:t>4 Century Drive. Suite 100</w:t>
      </w:r>
    </w:p>
    <w:p w14:paraId="6E3C986B" w14:textId="2B16F22A" w:rsidR="007843B5" w:rsidRPr="009C736B" w:rsidRDefault="00F16E26" w:rsidP="007843B5">
      <w:pPr>
        <w:keepLines w:val="0"/>
        <w:spacing w:before="0" w:after="0"/>
        <w:ind w:left="0"/>
        <w:jc w:val="left"/>
        <w:rPr>
          <w:rFonts w:ascii="Times New Roman" w:hAnsi="Times New Roman"/>
          <w:spacing w:val="0"/>
          <w:szCs w:val="22"/>
          <w:lang w:val="es-ES"/>
        </w:rPr>
      </w:pPr>
      <w:proofErr w:type="spellStart"/>
      <w:r>
        <w:rPr>
          <w:rFonts w:cs="Arial"/>
          <w:spacing w:val="0"/>
          <w:szCs w:val="22"/>
          <w:lang w:val="es-ES"/>
        </w:rPr>
        <w:t>Parsippany</w:t>
      </w:r>
      <w:proofErr w:type="spellEnd"/>
      <w:r w:rsidR="007843B5" w:rsidRPr="009C736B">
        <w:rPr>
          <w:rFonts w:cs="Arial"/>
          <w:spacing w:val="0"/>
          <w:szCs w:val="22"/>
          <w:lang w:val="es-ES"/>
        </w:rPr>
        <w:t>, NJ 07</w:t>
      </w:r>
      <w:r>
        <w:rPr>
          <w:rFonts w:cs="Arial"/>
          <w:spacing w:val="0"/>
          <w:szCs w:val="22"/>
          <w:lang w:val="es-ES"/>
        </w:rPr>
        <w:t>054</w:t>
      </w:r>
      <w:r w:rsidR="007843B5" w:rsidRPr="009C736B">
        <w:rPr>
          <w:rFonts w:cs="Arial"/>
          <w:spacing w:val="0"/>
          <w:szCs w:val="22"/>
          <w:lang w:val="es-ES"/>
        </w:rPr>
        <w:t xml:space="preserve"> USA</w:t>
      </w:r>
    </w:p>
    <w:p w14:paraId="25B03982" w14:textId="2A5502F6" w:rsidR="007843B5" w:rsidRPr="007843B5" w:rsidRDefault="007843B5" w:rsidP="007843B5">
      <w:pPr>
        <w:keepLines w:val="0"/>
        <w:spacing w:before="0" w:after="0"/>
        <w:ind w:left="0"/>
        <w:jc w:val="left"/>
        <w:rPr>
          <w:rFonts w:ascii="Times New Roman" w:hAnsi="Times New Roman"/>
          <w:spacing w:val="0"/>
          <w:szCs w:val="22"/>
        </w:rPr>
      </w:pPr>
      <w:r w:rsidRPr="009C736B">
        <w:rPr>
          <w:rFonts w:cs="Arial"/>
          <w:spacing w:val="0"/>
          <w:szCs w:val="22"/>
          <w:lang w:val="es-ES"/>
        </w:rPr>
        <w:t xml:space="preserve">Tel No. </w:t>
      </w:r>
      <w:r w:rsidRPr="007843B5">
        <w:rPr>
          <w:rFonts w:cs="Arial"/>
          <w:spacing w:val="0"/>
          <w:szCs w:val="22"/>
        </w:rPr>
        <w:t>+1 973 944 5100</w:t>
      </w:r>
    </w:p>
    <w:p w14:paraId="749AF4C8" w14:textId="1A5F58B5" w:rsidR="007843B5" w:rsidRPr="007843B5" w:rsidRDefault="007843B5" w:rsidP="007843B5">
      <w:pPr>
        <w:keepLines w:val="0"/>
        <w:spacing w:before="0" w:after="0"/>
        <w:ind w:left="0"/>
        <w:jc w:val="left"/>
        <w:rPr>
          <w:rFonts w:ascii="Times New Roman" w:hAnsi="Times New Roman"/>
          <w:spacing w:val="0"/>
          <w:szCs w:val="22"/>
        </w:rPr>
      </w:pPr>
      <w:r w:rsidRPr="007843B5">
        <w:rPr>
          <w:rFonts w:cs="Arial"/>
          <w:spacing w:val="0"/>
          <w:szCs w:val="22"/>
        </w:rPr>
        <w:t>Fax No. +1 973 9</w:t>
      </w:r>
      <w:r w:rsidR="00873010">
        <w:rPr>
          <w:rFonts w:cs="Arial"/>
          <w:spacing w:val="0"/>
          <w:szCs w:val="22"/>
        </w:rPr>
        <w:t>98</w:t>
      </w:r>
      <w:r w:rsidRPr="007843B5">
        <w:rPr>
          <w:rFonts w:cs="Arial"/>
          <w:spacing w:val="0"/>
          <w:szCs w:val="22"/>
        </w:rPr>
        <w:t xml:space="preserve"> </w:t>
      </w:r>
      <w:r w:rsidR="00873010">
        <w:rPr>
          <w:rFonts w:cs="Arial"/>
          <w:spacing w:val="0"/>
          <w:szCs w:val="22"/>
        </w:rPr>
        <w:t>7916</w:t>
      </w:r>
    </w:p>
    <w:p w14:paraId="77ADA493" w14:textId="77777777" w:rsidR="003E4D55" w:rsidRDefault="007843B5" w:rsidP="007843B5">
      <w:pPr>
        <w:pStyle w:val="Default"/>
        <w:rPr>
          <w:sz w:val="22"/>
          <w:szCs w:val="22"/>
        </w:rPr>
      </w:pPr>
      <w:r w:rsidRPr="007843B5">
        <w:rPr>
          <w:rFonts w:eastAsia="Times New Roman"/>
          <w:color w:val="auto"/>
          <w:sz w:val="22"/>
          <w:szCs w:val="22"/>
        </w:rPr>
        <w:t xml:space="preserve">TM Forum Web Page: </w:t>
      </w:r>
      <w:hyperlink r:id="rId9" w:history="1">
        <w:r w:rsidRPr="007843B5">
          <w:rPr>
            <w:rFonts w:eastAsia="Times New Roman"/>
            <w:color w:val="0000FF"/>
            <w:sz w:val="22"/>
            <w:szCs w:val="22"/>
            <w:u w:val="single"/>
          </w:rPr>
          <w:t>www.TM Forum.org</w:t>
        </w:r>
      </w:hyperlink>
    </w:p>
    <w:p w14:paraId="5B8F886C" w14:textId="77777777" w:rsidR="0070388E" w:rsidRDefault="0070388E" w:rsidP="00190832">
      <w:pPr>
        <w:ind w:left="-90"/>
      </w:pPr>
    </w:p>
    <w:p w14:paraId="5A7445BF" w14:textId="77777777" w:rsidR="007B4CBA" w:rsidRPr="00463770" w:rsidRDefault="00632C70" w:rsidP="00854184">
      <w:pPr>
        <w:pStyle w:val="Heading1-nonum"/>
      </w:pPr>
      <w:r w:rsidRPr="007B7D56">
        <w:br w:type="page"/>
      </w:r>
      <w:bookmarkStart w:id="3" w:name="_Toc22284268"/>
      <w:r w:rsidR="007B4CBA" w:rsidRPr="00463770">
        <w:lastRenderedPageBreak/>
        <w:t>Table of Contents</w:t>
      </w:r>
      <w:bookmarkEnd w:id="3"/>
    </w:p>
    <w:p w14:paraId="55CEC42D" w14:textId="71C0C2CD" w:rsidR="008367D1" w:rsidRDefault="007B4CBA">
      <w:pPr>
        <w:pStyle w:val="TOC1"/>
        <w:rPr>
          <w:rFonts w:asciiTheme="minorHAnsi" w:eastAsiaTheme="minorEastAsia" w:hAnsiTheme="minorHAnsi" w:cstheme="minorBidi"/>
          <w:b w:val="0"/>
          <w:spacing w:val="0"/>
          <w:szCs w:val="22"/>
        </w:rPr>
      </w:pPr>
      <w:r>
        <w:rPr>
          <w:sz w:val="20"/>
        </w:rPr>
        <w:fldChar w:fldCharType="begin"/>
      </w:r>
      <w:r>
        <w:instrText xml:space="preserve"> TOC \o "1-3" </w:instrText>
      </w:r>
      <w:r>
        <w:rPr>
          <w:sz w:val="20"/>
        </w:rPr>
        <w:fldChar w:fldCharType="separate"/>
      </w:r>
      <w:r w:rsidR="008367D1">
        <w:t>Table of Contents</w:t>
      </w:r>
      <w:r w:rsidR="008367D1">
        <w:tab/>
      </w:r>
      <w:r w:rsidR="008367D1">
        <w:fldChar w:fldCharType="begin"/>
      </w:r>
      <w:r w:rsidR="008367D1">
        <w:instrText xml:space="preserve"> PAGEREF _Toc22284268 \h </w:instrText>
      </w:r>
      <w:r w:rsidR="008367D1">
        <w:fldChar w:fldCharType="separate"/>
      </w:r>
      <w:r w:rsidR="00D1285C">
        <w:t>4</w:t>
      </w:r>
      <w:r w:rsidR="008367D1">
        <w:fldChar w:fldCharType="end"/>
      </w:r>
    </w:p>
    <w:p w14:paraId="7848E44F" w14:textId="5213A963" w:rsidR="008367D1" w:rsidRDefault="008367D1">
      <w:pPr>
        <w:pStyle w:val="TOC1"/>
        <w:rPr>
          <w:rFonts w:asciiTheme="minorHAnsi" w:eastAsiaTheme="minorEastAsia" w:hAnsiTheme="minorHAnsi" w:cstheme="minorBidi"/>
          <w:b w:val="0"/>
          <w:spacing w:val="0"/>
          <w:szCs w:val="22"/>
        </w:rPr>
      </w:pPr>
      <w:r>
        <w:t>List of Figures</w:t>
      </w:r>
      <w:r>
        <w:tab/>
      </w:r>
      <w:r>
        <w:fldChar w:fldCharType="begin"/>
      </w:r>
      <w:r>
        <w:instrText xml:space="preserve"> PAGEREF _Toc22284269 \h </w:instrText>
      </w:r>
      <w:r>
        <w:fldChar w:fldCharType="separate"/>
      </w:r>
      <w:r w:rsidR="00D1285C">
        <w:t>5</w:t>
      </w:r>
      <w:r>
        <w:fldChar w:fldCharType="end"/>
      </w:r>
    </w:p>
    <w:p w14:paraId="1F6BB578" w14:textId="1F73F176" w:rsidR="008367D1" w:rsidRDefault="008367D1">
      <w:pPr>
        <w:pStyle w:val="TOC1"/>
        <w:rPr>
          <w:rFonts w:asciiTheme="minorHAnsi" w:eastAsiaTheme="minorEastAsia" w:hAnsiTheme="minorHAnsi" w:cstheme="minorBidi"/>
          <w:b w:val="0"/>
          <w:spacing w:val="0"/>
          <w:szCs w:val="22"/>
        </w:rPr>
      </w:pPr>
      <w:r>
        <w:t>List of Tables</w:t>
      </w:r>
      <w:r>
        <w:tab/>
      </w:r>
      <w:r>
        <w:fldChar w:fldCharType="begin"/>
      </w:r>
      <w:r>
        <w:instrText xml:space="preserve"> PAGEREF _Toc22284270 \h </w:instrText>
      </w:r>
      <w:r>
        <w:fldChar w:fldCharType="separate"/>
      </w:r>
      <w:r w:rsidR="00D1285C">
        <w:t>7</w:t>
      </w:r>
      <w:r>
        <w:fldChar w:fldCharType="end"/>
      </w:r>
    </w:p>
    <w:p w14:paraId="021D7F5C" w14:textId="16AF7A93" w:rsidR="008367D1" w:rsidRDefault="008367D1">
      <w:pPr>
        <w:pStyle w:val="TOC1"/>
        <w:rPr>
          <w:rFonts w:asciiTheme="minorHAnsi" w:eastAsiaTheme="minorEastAsia" w:hAnsiTheme="minorHAnsi" w:cstheme="minorBidi"/>
          <w:b w:val="0"/>
          <w:spacing w:val="0"/>
          <w:szCs w:val="22"/>
        </w:rPr>
      </w:pPr>
      <w:r>
        <w:t>Metric ABE</w:t>
      </w:r>
      <w:r>
        <w:tab/>
      </w:r>
      <w:r>
        <w:fldChar w:fldCharType="begin"/>
      </w:r>
      <w:r>
        <w:instrText xml:space="preserve"> PAGEREF _Toc22284271 \h </w:instrText>
      </w:r>
      <w:r>
        <w:fldChar w:fldCharType="separate"/>
      </w:r>
      <w:r w:rsidR="00D1285C">
        <w:t>8</w:t>
      </w:r>
      <w:r>
        <w:fldChar w:fldCharType="end"/>
      </w:r>
    </w:p>
    <w:p w14:paraId="40AB99D4" w14:textId="0599535D" w:rsidR="008367D1" w:rsidRDefault="008367D1">
      <w:pPr>
        <w:pStyle w:val="TOC2"/>
        <w:tabs>
          <w:tab w:val="left" w:pos="1400"/>
        </w:tabs>
        <w:rPr>
          <w:rFonts w:asciiTheme="minorHAnsi" w:eastAsiaTheme="minorEastAsia" w:hAnsiTheme="minorHAnsi" w:cstheme="minorBidi"/>
          <w:spacing w:val="0"/>
          <w:szCs w:val="22"/>
        </w:rPr>
      </w:pPr>
      <w:r>
        <w:t>1.1</w:t>
      </w:r>
      <w:r>
        <w:rPr>
          <w:rFonts w:asciiTheme="minorHAnsi" w:eastAsiaTheme="minorEastAsia" w:hAnsiTheme="minorHAnsi" w:cstheme="minorBidi"/>
          <w:spacing w:val="0"/>
          <w:szCs w:val="22"/>
        </w:rPr>
        <w:tab/>
      </w:r>
      <w:r>
        <w:t>Metric example introduction</w:t>
      </w:r>
      <w:r>
        <w:tab/>
      </w:r>
      <w:r>
        <w:fldChar w:fldCharType="begin"/>
      </w:r>
      <w:r>
        <w:instrText xml:space="preserve"> PAGEREF _Toc22284272 \h </w:instrText>
      </w:r>
      <w:r>
        <w:fldChar w:fldCharType="separate"/>
      </w:r>
      <w:r w:rsidR="00D1285C">
        <w:t>9</w:t>
      </w:r>
      <w:r>
        <w:fldChar w:fldCharType="end"/>
      </w:r>
    </w:p>
    <w:p w14:paraId="123936B5" w14:textId="6F038276" w:rsidR="008367D1" w:rsidRDefault="008367D1">
      <w:pPr>
        <w:pStyle w:val="TOC2"/>
        <w:tabs>
          <w:tab w:val="left" w:pos="1400"/>
        </w:tabs>
        <w:rPr>
          <w:rFonts w:asciiTheme="minorHAnsi" w:eastAsiaTheme="minorEastAsia" w:hAnsiTheme="minorHAnsi" w:cstheme="minorBidi"/>
          <w:spacing w:val="0"/>
          <w:szCs w:val="22"/>
        </w:rPr>
      </w:pPr>
      <w:r>
        <w:t>1.2</w:t>
      </w:r>
      <w:r>
        <w:rPr>
          <w:rFonts w:asciiTheme="minorHAnsi" w:eastAsiaTheme="minorEastAsia" w:hAnsiTheme="minorHAnsi" w:cstheme="minorBidi"/>
          <w:spacing w:val="0"/>
          <w:szCs w:val="22"/>
        </w:rPr>
        <w:tab/>
      </w:r>
      <w:r>
        <w:t>Metric Definition ABE</w:t>
      </w:r>
      <w:r>
        <w:tab/>
      </w:r>
      <w:r>
        <w:fldChar w:fldCharType="begin"/>
      </w:r>
      <w:r>
        <w:instrText xml:space="preserve"> PAGEREF _Toc22284273 \h </w:instrText>
      </w:r>
      <w:r>
        <w:fldChar w:fldCharType="separate"/>
      </w:r>
      <w:r w:rsidR="00D1285C">
        <w:t>10</w:t>
      </w:r>
      <w:r>
        <w:fldChar w:fldCharType="end"/>
      </w:r>
    </w:p>
    <w:p w14:paraId="37F47C52" w14:textId="4288423F" w:rsidR="008367D1" w:rsidRDefault="008367D1">
      <w:pPr>
        <w:pStyle w:val="TOC2"/>
        <w:tabs>
          <w:tab w:val="left" w:pos="1400"/>
        </w:tabs>
        <w:rPr>
          <w:rFonts w:asciiTheme="minorHAnsi" w:eastAsiaTheme="minorEastAsia" w:hAnsiTheme="minorHAnsi" w:cstheme="minorBidi"/>
          <w:spacing w:val="0"/>
          <w:szCs w:val="22"/>
        </w:rPr>
      </w:pPr>
      <w:r>
        <w:t>1.3</w:t>
      </w:r>
      <w:r>
        <w:rPr>
          <w:rFonts w:asciiTheme="minorHAnsi" w:eastAsiaTheme="minorEastAsia" w:hAnsiTheme="minorHAnsi" w:cstheme="minorBidi"/>
          <w:spacing w:val="0"/>
          <w:szCs w:val="22"/>
        </w:rPr>
        <w:tab/>
      </w:r>
      <w:r>
        <w:t>Metric ABE</w:t>
      </w:r>
      <w:r>
        <w:tab/>
      </w:r>
      <w:r>
        <w:fldChar w:fldCharType="begin"/>
      </w:r>
      <w:r>
        <w:instrText xml:space="preserve"> PAGEREF _Toc22284274 \h </w:instrText>
      </w:r>
      <w:r>
        <w:fldChar w:fldCharType="separate"/>
      </w:r>
      <w:r w:rsidR="00D1285C">
        <w:t>52</w:t>
      </w:r>
      <w:r>
        <w:fldChar w:fldCharType="end"/>
      </w:r>
    </w:p>
    <w:p w14:paraId="395222F7" w14:textId="5782C7C1" w:rsidR="008367D1" w:rsidRDefault="008367D1">
      <w:pPr>
        <w:pStyle w:val="TOC1"/>
        <w:rPr>
          <w:rFonts w:asciiTheme="minorHAnsi" w:eastAsiaTheme="minorEastAsia" w:hAnsiTheme="minorHAnsi" w:cstheme="minorBidi"/>
          <w:b w:val="0"/>
          <w:spacing w:val="0"/>
          <w:szCs w:val="22"/>
        </w:rPr>
      </w:pPr>
      <w:r>
        <w:t>Best Practices</w:t>
      </w:r>
      <w:r>
        <w:tab/>
      </w:r>
      <w:r>
        <w:fldChar w:fldCharType="begin"/>
      </w:r>
      <w:r>
        <w:instrText xml:space="preserve"> PAGEREF _Toc22284275 \h </w:instrText>
      </w:r>
      <w:r>
        <w:fldChar w:fldCharType="separate"/>
      </w:r>
      <w:r w:rsidR="00D1285C">
        <w:t>61</w:t>
      </w:r>
      <w:r>
        <w:fldChar w:fldCharType="end"/>
      </w:r>
    </w:p>
    <w:p w14:paraId="1F143B05" w14:textId="6B0F5FD9" w:rsidR="008367D1" w:rsidRDefault="008367D1">
      <w:pPr>
        <w:pStyle w:val="TOC2"/>
        <w:tabs>
          <w:tab w:val="left" w:pos="1400"/>
        </w:tabs>
        <w:rPr>
          <w:rFonts w:asciiTheme="minorHAnsi" w:eastAsiaTheme="minorEastAsia" w:hAnsiTheme="minorHAnsi" w:cstheme="minorBidi"/>
          <w:spacing w:val="0"/>
          <w:szCs w:val="22"/>
        </w:rPr>
      </w:pPr>
      <w:r>
        <w:t>1.4</w:t>
      </w:r>
      <w:r>
        <w:rPr>
          <w:rFonts w:asciiTheme="minorHAnsi" w:eastAsiaTheme="minorEastAsia" w:hAnsiTheme="minorHAnsi" w:cstheme="minorBidi"/>
          <w:spacing w:val="0"/>
          <w:szCs w:val="22"/>
        </w:rPr>
        <w:tab/>
      </w:r>
      <w:r>
        <w:t>Generic Best Practices</w:t>
      </w:r>
      <w:r>
        <w:tab/>
      </w:r>
      <w:r>
        <w:fldChar w:fldCharType="begin"/>
      </w:r>
      <w:r>
        <w:instrText xml:space="preserve"> PAGEREF _Toc22284276 \h </w:instrText>
      </w:r>
      <w:r>
        <w:fldChar w:fldCharType="separate"/>
      </w:r>
      <w:r w:rsidR="00D1285C">
        <w:t>61</w:t>
      </w:r>
      <w:r>
        <w:fldChar w:fldCharType="end"/>
      </w:r>
    </w:p>
    <w:p w14:paraId="6628E7C3" w14:textId="031D2EF4" w:rsidR="008367D1" w:rsidRDefault="008367D1">
      <w:pPr>
        <w:pStyle w:val="TOC2"/>
        <w:tabs>
          <w:tab w:val="left" w:pos="1400"/>
        </w:tabs>
        <w:rPr>
          <w:rFonts w:asciiTheme="minorHAnsi" w:eastAsiaTheme="minorEastAsia" w:hAnsiTheme="minorHAnsi" w:cstheme="minorBidi"/>
          <w:spacing w:val="0"/>
          <w:szCs w:val="22"/>
        </w:rPr>
      </w:pPr>
      <w:r>
        <w:t>1.5</w:t>
      </w:r>
      <w:r>
        <w:rPr>
          <w:rFonts w:asciiTheme="minorHAnsi" w:eastAsiaTheme="minorEastAsia" w:hAnsiTheme="minorHAnsi" w:cstheme="minorBidi"/>
          <w:spacing w:val="0"/>
          <w:szCs w:val="22"/>
        </w:rPr>
        <w:tab/>
      </w:r>
      <w:r>
        <w:t>Use Case-Specific Best Practices</w:t>
      </w:r>
      <w:r>
        <w:tab/>
      </w:r>
      <w:r>
        <w:fldChar w:fldCharType="begin"/>
      </w:r>
      <w:r>
        <w:instrText xml:space="preserve"> PAGEREF _Toc22284277 \h </w:instrText>
      </w:r>
      <w:r>
        <w:fldChar w:fldCharType="separate"/>
      </w:r>
      <w:r w:rsidR="00D1285C">
        <w:t>61</w:t>
      </w:r>
      <w:r>
        <w:fldChar w:fldCharType="end"/>
      </w:r>
    </w:p>
    <w:p w14:paraId="4A4FFF7A" w14:textId="1D1329E0" w:rsidR="008367D1" w:rsidRDefault="008367D1">
      <w:pPr>
        <w:pStyle w:val="TOC3"/>
        <w:tabs>
          <w:tab w:val="left" w:pos="1793"/>
        </w:tabs>
        <w:rPr>
          <w:rFonts w:asciiTheme="minorHAnsi" w:eastAsiaTheme="minorEastAsia" w:hAnsiTheme="minorHAnsi" w:cstheme="minorBidi"/>
          <w:spacing w:val="0"/>
          <w:szCs w:val="22"/>
        </w:rPr>
      </w:pPr>
      <w:r>
        <w:t>1.5.1</w:t>
      </w:r>
      <w:r>
        <w:rPr>
          <w:rFonts w:asciiTheme="minorHAnsi" w:eastAsiaTheme="minorEastAsia" w:hAnsiTheme="minorHAnsi" w:cstheme="minorBidi"/>
          <w:spacing w:val="0"/>
          <w:szCs w:val="22"/>
        </w:rPr>
        <w:tab/>
      </w:r>
      <w:r>
        <w:t>Case 1 – TM Forum GB935 Business Metrics</w:t>
      </w:r>
      <w:r>
        <w:tab/>
      </w:r>
      <w:r>
        <w:fldChar w:fldCharType="begin"/>
      </w:r>
      <w:r>
        <w:instrText xml:space="preserve"> PAGEREF _Toc22284278 \h </w:instrText>
      </w:r>
      <w:r>
        <w:fldChar w:fldCharType="separate"/>
      </w:r>
      <w:r w:rsidR="00D1285C">
        <w:t>61</w:t>
      </w:r>
      <w:r>
        <w:fldChar w:fldCharType="end"/>
      </w:r>
    </w:p>
    <w:p w14:paraId="7A08CAC7" w14:textId="69CBDD36" w:rsidR="008367D1" w:rsidRDefault="008367D1">
      <w:pPr>
        <w:pStyle w:val="TOC2"/>
        <w:tabs>
          <w:tab w:val="left" w:pos="1400"/>
        </w:tabs>
        <w:rPr>
          <w:rFonts w:asciiTheme="minorHAnsi" w:eastAsiaTheme="minorEastAsia" w:hAnsiTheme="minorHAnsi" w:cstheme="minorBidi"/>
          <w:spacing w:val="0"/>
          <w:szCs w:val="22"/>
        </w:rPr>
      </w:pPr>
      <w:r>
        <w:t>1.6</w:t>
      </w:r>
      <w:r>
        <w:rPr>
          <w:rFonts w:asciiTheme="minorHAnsi" w:eastAsiaTheme="minorEastAsia" w:hAnsiTheme="minorHAnsi" w:cstheme="minorBidi"/>
          <w:spacing w:val="0"/>
          <w:szCs w:val="22"/>
        </w:rPr>
        <w:tab/>
      </w:r>
      <w:r>
        <w:t xml:space="preserve">Resource Performance Management </w:t>
      </w:r>
      <w:r w:rsidRPr="00C15721">
        <w:t>Metrics</w:t>
      </w:r>
      <w:r>
        <w:tab/>
      </w:r>
      <w:r>
        <w:fldChar w:fldCharType="begin"/>
      </w:r>
      <w:r>
        <w:instrText xml:space="preserve"> PAGEREF _Toc22284279 \h </w:instrText>
      </w:r>
      <w:r>
        <w:fldChar w:fldCharType="separate"/>
      </w:r>
      <w:r w:rsidR="00D1285C">
        <w:t>68</w:t>
      </w:r>
      <w:r>
        <w:fldChar w:fldCharType="end"/>
      </w:r>
    </w:p>
    <w:p w14:paraId="3E581DDE" w14:textId="046BBB2A" w:rsidR="008367D1" w:rsidRDefault="008367D1">
      <w:pPr>
        <w:pStyle w:val="TOC1"/>
        <w:rPr>
          <w:rFonts w:asciiTheme="minorHAnsi" w:eastAsiaTheme="minorEastAsia" w:hAnsiTheme="minorHAnsi" w:cstheme="minorBidi"/>
          <w:b w:val="0"/>
          <w:spacing w:val="0"/>
          <w:szCs w:val="22"/>
        </w:rPr>
      </w:pPr>
      <w:r>
        <w:t>Characterization of Existing Metrics Models</w:t>
      </w:r>
      <w:r>
        <w:tab/>
      </w:r>
      <w:r>
        <w:fldChar w:fldCharType="begin"/>
      </w:r>
      <w:r>
        <w:instrText xml:space="preserve"> PAGEREF _Toc22284280 \h </w:instrText>
      </w:r>
      <w:r>
        <w:fldChar w:fldCharType="separate"/>
      </w:r>
      <w:r w:rsidR="00D1285C">
        <w:t>71</w:t>
      </w:r>
      <w:r>
        <w:fldChar w:fldCharType="end"/>
      </w:r>
    </w:p>
    <w:p w14:paraId="557EA4F0" w14:textId="49EF30E4" w:rsidR="008367D1" w:rsidRDefault="008367D1">
      <w:pPr>
        <w:pStyle w:val="TOC2"/>
        <w:tabs>
          <w:tab w:val="left" w:pos="1400"/>
        </w:tabs>
        <w:rPr>
          <w:rFonts w:asciiTheme="minorHAnsi" w:eastAsiaTheme="minorEastAsia" w:hAnsiTheme="minorHAnsi" w:cstheme="minorBidi"/>
          <w:spacing w:val="0"/>
          <w:szCs w:val="22"/>
        </w:rPr>
      </w:pPr>
      <w:r>
        <w:t>1.7</w:t>
      </w:r>
      <w:r>
        <w:rPr>
          <w:rFonts w:asciiTheme="minorHAnsi" w:eastAsiaTheme="minorEastAsia" w:hAnsiTheme="minorHAnsi" w:cstheme="minorBidi"/>
          <w:spacing w:val="0"/>
          <w:szCs w:val="22"/>
        </w:rPr>
        <w:tab/>
      </w:r>
      <w:r>
        <w:t>Overview of OMG SMM</w:t>
      </w:r>
      <w:r>
        <w:tab/>
      </w:r>
      <w:r>
        <w:fldChar w:fldCharType="begin"/>
      </w:r>
      <w:r>
        <w:instrText xml:space="preserve"> PAGEREF _Toc22284281 \h </w:instrText>
      </w:r>
      <w:r>
        <w:fldChar w:fldCharType="separate"/>
      </w:r>
      <w:r w:rsidR="00D1285C">
        <w:t>71</w:t>
      </w:r>
      <w:r>
        <w:fldChar w:fldCharType="end"/>
      </w:r>
    </w:p>
    <w:p w14:paraId="768A7C7A" w14:textId="68B679CD" w:rsidR="008367D1" w:rsidRDefault="008367D1">
      <w:pPr>
        <w:pStyle w:val="TOC2"/>
        <w:tabs>
          <w:tab w:val="left" w:pos="1400"/>
        </w:tabs>
        <w:rPr>
          <w:rFonts w:asciiTheme="minorHAnsi" w:eastAsiaTheme="minorEastAsia" w:hAnsiTheme="minorHAnsi" w:cstheme="minorBidi"/>
          <w:spacing w:val="0"/>
          <w:szCs w:val="22"/>
        </w:rPr>
      </w:pPr>
      <w:r>
        <w:t>1.8</w:t>
      </w:r>
      <w:r>
        <w:rPr>
          <w:rFonts w:asciiTheme="minorHAnsi" w:eastAsiaTheme="minorEastAsia" w:hAnsiTheme="minorHAnsi" w:cstheme="minorBidi"/>
          <w:spacing w:val="0"/>
          <w:szCs w:val="22"/>
        </w:rPr>
        <w:tab/>
      </w:r>
      <w:r>
        <w:t>Overview of OSI Systems Management Metric Objects</w:t>
      </w:r>
      <w:r>
        <w:tab/>
      </w:r>
      <w:r>
        <w:fldChar w:fldCharType="begin"/>
      </w:r>
      <w:r>
        <w:instrText xml:space="preserve"> PAGEREF _Toc22284282 \h </w:instrText>
      </w:r>
      <w:r>
        <w:fldChar w:fldCharType="separate"/>
      </w:r>
      <w:r w:rsidR="00D1285C">
        <w:t>74</w:t>
      </w:r>
      <w:r>
        <w:fldChar w:fldCharType="end"/>
      </w:r>
    </w:p>
    <w:p w14:paraId="39D646BD" w14:textId="290A4487" w:rsidR="008367D1" w:rsidRDefault="008367D1">
      <w:pPr>
        <w:pStyle w:val="TOC2"/>
        <w:tabs>
          <w:tab w:val="left" w:pos="1400"/>
        </w:tabs>
        <w:rPr>
          <w:rFonts w:asciiTheme="minorHAnsi" w:eastAsiaTheme="minorEastAsia" w:hAnsiTheme="minorHAnsi" w:cstheme="minorBidi"/>
          <w:spacing w:val="0"/>
          <w:szCs w:val="22"/>
        </w:rPr>
      </w:pPr>
      <w:r>
        <w:t>1.9</w:t>
      </w:r>
      <w:r>
        <w:rPr>
          <w:rFonts w:asciiTheme="minorHAnsi" w:eastAsiaTheme="minorEastAsia" w:hAnsiTheme="minorHAnsi" w:cstheme="minorBidi"/>
          <w:spacing w:val="0"/>
          <w:szCs w:val="22"/>
        </w:rPr>
        <w:tab/>
      </w:r>
      <w:r>
        <w:t>Overview of the NIST Cloud Computing Metrics</w:t>
      </w:r>
      <w:r>
        <w:tab/>
      </w:r>
      <w:r>
        <w:fldChar w:fldCharType="begin"/>
      </w:r>
      <w:r>
        <w:instrText xml:space="preserve"> PAGEREF _Toc22284283 \h </w:instrText>
      </w:r>
      <w:r>
        <w:fldChar w:fldCharType="separate"/>
      </w:r>
      <w:r w:rsidR="00D1285C">
        <w:t>76</w:t>
      </w:r>
      <w:r>
        <w:fldChar w:fldCharType="end"/>
      </w:r>
    </w:p>
    <w:p w14:paraId="6C648238" w14:textId="64D0C16A" w:rsidR="008367D1" w:rsidRDefault="008367D1">
      <w:pPr>
        <w:pStyle w:val="TOC2"/>
        <w:tabs>
          <w:tab w:val="left" w:pos="1497"/>
        </w:tabs>
        <w:rPr>
          <w:rFonts w:asciiTheme="minorHAnsi" w:eastAsiaTheme="minorEastAsia" w:hAnsiTheme="minorHAnsi" w:cstheme="minorBidi"/>
          <w:spacing w:val="0"/>
          <w:szCs w:val="22"/>
        </w:rPr>
      </w:pPr>
      <w:r>
        <w:t>1.10</w:t>
      </w:r>
      <w:r>
        <w:rPr>
          <w:rFonts w:asciiTheme="minorHAnsi" w:eastAsiaTheme="minorEastAsia" w:hAnsiTheme="minorHAnsi" w:cstheme="minorBidi"/>
          <w:spacing w:val="0"/>
          <w:szCs w:val="22"/>
        </w:rPr>
        <w:tab/>
      </w:r>
      <w:r>
        <w:t>Compari</w:t>
      </w:r>
      <w:r w:rsidRPr="00C15721">
        <w:t>s</w:t>
      </w:r>
      <w:r>
        <w:t>on of the Metric Models</w:t>
      </w:r>
      <w:r>
        <w:tab/>
      </w:r>
      <w:r>
        <w:fldChar w:fldCharType="begin"/>
      </w:r>
      <w:r>
        <w:instrText xml:space="preserve"> PAGEREF _Toc22284284 \h </w:instrText>
      </w:r>
      <w:r>
        <w:fldChar w:fldCharType="separate"/>
      </w:r>
      <w:r w:rsidR="00D1285C">
        <w:t>81</w:t>
      </w:r>
      <w:r>
        <w:fldChar w:fldCharType="end"/>
      </w:r>
    </w:p>
    <w:p w14:paraId="66E49C12" w14:textId="0129D6BA" w:rsidR="008367D1" w:rsidRDefault="008367D1">
      <w:pPr>
        <w:pStyle w:val="TOC2"/>
        <w:tabs>
          <w:tab w:val="left" w:pos="1497"/>
        </w:tabs>
        <w:rPr>
          <w:rFonts w:asciiTheme="minorHAnsi" w:eastAsiaTheme="minorEastAsia" w:hAnsiTheme="minorHAnsi" w:cstheme="minorBidi"/>
          <w:spacing w:val="0"/>
          <w:szCs w:val="22"/>
        </w:rPr>
      </w:pPr>
      <w:r>
        <w:t>1.11</w:t>
      </w:r>
      <w:r>
        <w:rPr>
          <w:rFonts w:asciiTheme="minorHAnsi" w:eastAsiaTheme="minorEastAsia" w:hAnsiTheme="minorHAnsi" w:cstheme="minorBidi"/>
          <w:spacing w:val="0"/>
          <w:szCs w:val="22"/>
        </w:rPr>
        <w:tab/>
      </w:r>
      <w:r>
        <w:t>Correspondence between OMG SMM, NIST, and TM-Forum Metrics Models</w:t>
      </w:r>
      <w:r>
        <w:tab/>
      </w:r>
      <w:r>
        <w:fldChar w:fldCharType="begin"/>
      </w:r>
      <w:r>
        <w:instrText xml:space="preserve"> PAGEREF _Toc22284285 \h </w:instrText>
      </w:r>
      <w:r>
        <w:fldChar w:fldCharType="separate"/>
      </w:r>
      <w:r w:rsidR="00D1285C">
        <w:t>83</w:t>
      </w:r>
      <w:r>
        <w:fldChar w:fldCharType="end"/>
      </w:r>
    </w:p>
    <w:p w14:paraId="6B4456F2" w14:textId="768EBE5B" w:rsidR="008367D1" w:rsidRDefault="008367D1">
      <w:pPr>
        <w:pStyle w:val="TOC1"/>
        <w:rPr>
          <w:rFonts w:asciiTheme="minorHAnsi" w:eastAsiaTheme="minorEastAsia" w:hAnsiTheme="minorHAnsi" w:cstheme="minorBidi"/>
          <w:b w:val="0"/>
          <w:spacing w:val="0"/>
          <w:szCs w:val="22"/>
        </w:rPr>
      </w:pPr>
      <w:r>
        <w:t>Administrative Appendix</w:t>
      </w:r>
      <w:r>
        <w:tab/>
      </w:r>
      <w:r>
        <w:fldChar w:fldCharType="begin"/>
      </w:r>
      <w:r>
        <w:instrText xml:space="preserve"> PAGEREF _Toc22284286 \h </w:instrText>
      </w:r>
      <w:r>
        <w:fldChar w:fldCharType="separate"/>
      </w:r>
      <w:r w:rsidR="00D1285C">
        <w:t>85</w:t>
      </w:r>
      <w:r>
        <w:fldChar w:fldCharType="end"/>
      </w:r>
    </w:p>
    <w:p w14:paraId="37C87E25" w14:textId="20EDB0EC" w:rsidR="008367D1" w:rsidRDefault="008367D1">
      <w:pPr>
        <w:pStyle w:val="TOC2"/>
        <w:tabs>
          <w:tab w:val="left" w:pos="1497"/>
        </w:tabs>
        <w:rPr>
          <w:rFonts w:asciiTheme="minorHAnsi" w:eastAsiaTheme="minorEastAsia" w:hAnsiTheme="minorHAnsi" w:cstheme="minorBidi"/>
          <w:spacing w:val="0"/>
          <w:szCs w:val="22"/>
        </w:rPr>
      </w:pPr>
      <w:r>
        <w:t>1.12</w:t>
      </w:r>
      <w:r>
        <w:rPr>
          <w:rFonts w:asciiTheme="minorHAnsi" w:eastAsiaTheme="minorEastAsia" w:hAnsiTheme="minorHAnsi" w:cstheme="minorBidi"/>
          <w:spacing w:val="0"/>
          <w:szCs w:val="22"/>
        </w:rPr>
        <w:tab/>
      </w:r>
      <w:r>
        <w:t>Document History</w:t>
      </w:r>
      <w:r>
        <w:tab/>
      </w:r>
      <w:r>
        <w:fldChar w:fldCharType="begin"/>
      </w:r>
      <w:r>
        <w:instrText xml:space="preserve"> PAGEREF _Toc22284287 \h </w:instrText>
      </w:r>
      <w:r>
        <w:fldChar w:fldCharType="separate"/>
      </w:r>
      <w:r w:rsidR="00D1285C">
        <w:t>85</w:t>
      </w:r>
      <w:r>
        <w:fldChar w:fldCharType="end"/>
      </w:r>
    </w:p>
    <w:p w14:paraId="219C3194" w14:textId="44C858F8" w:rsidR="008367D1" w:rsidRDefault="008367D1">
      <w:pPr>
        <w:pStyle w:val="TOC3"/>
        <w:tabs>
          <w:tab w:val="left" w:pos="1899"/>
        </w:tabs>
        <w:rPr>
          <w:rFonts w:asciiTheme="minorHAnsi" w:eastAsiaTheme="minorEastAsia" w:hAnsiTheme="minorHAnsi" w:cstheme="minorBidi"/>
          <w:spacing w:val="0"/>
          <w:szCs w:val="22"/>
        </w:rPr>
      </w:pPr>
      <w:r>
        <w:t>1.12.1</w:t>
      </w:r>
      <w:r>
        <w:rPr>
          <w:rFonts w:asciiTheme="minorHAnsi" w:eastAsiaTheme="minorEastAsia" w:hAnsiTheme="minorHAnsi" w:cstheme="minorBidi"/>
          <w:spacing w:val="0"/>
          <w:szCs w:val="22"/>
        </w:rPr>
        <w:tab/>
      </w:r>
      <w:r>
        <w:t>Version History</w:t>
      </w:r>
      <w:r>
        <w:tab/>
      </w:r>
      <w:r>
        <w:fldChar w:fldCharType="begin"/>
      </w:r>
      <w:r>
        <w:instrText xml:space="preserve"> PAGEREF _Toc22284288 \h </w:instrText>
      </w:r>
      <w:r>
        <w:fldChar w:fldCharType="separate"/>
      </w:r>
      <w:r w:rsidR="00D1285C">
        <w:t>85</w:t>
      </w:r>
      <w:r>
        <w:fldChar w:fldCharType="end"/>
      </w:r>
    </w:p>
    <w:p w14:paraId="0026AFF8" w14:textId="7AA2B689" w:rsidR="008367D1" w:rsidRDefault="008367D1">
      <w:pPr>
        <w:pStyle w:val="TOC3"/>
        <w:tabs>
          <w:tab w:val="left" w:pos="1899"/>
        </w:tabs>
        <w:rPr>
          <w:rFonts w:asciiTheme="minorHAnsi" w:eastAsiaTheme="minorEastAsia" w:hAnsiTheme="minorHAnsi" w:cstheme="minorBidi"/>
          <w:spacing w:val="0"/>
          <w:szCs w:val="22"/>
        </w:rPr>
      </w:pPr>
      <w:r>
        <w:t>1.12.2</w:t>
      </w:r>
      <w:r>
        <w:rPr>
          <w:rFonts w:asciiTheme="minorHAnsi" w:eastAsiaTheme="minorEastAsia" w:hAnsiTheme="minorHAnsi" w:cstheme="minorBidi"/>
          <w:spacing w:val="0"/>
          <w:szCs w:val="22"/>
        </w:rPr>
        <w:tab/>
      </w:r>
      <w:r>
        <w:t>Release History</w:t>
      </w:r>
      <w:r>
        <w:tab/>
      </w:r>
      <w:r>
        <w:fldChar w:fldCharType="begin"/>
      </w:r>
      <w:r>
        <w:instrText xml:space="preserve"> PAGEREF _Toc22284289 \h </w:instrText>
      </w:r>
      <w:r>
        <w:fldChar w:fldCharType="separate"/>
      </w:r>
      <w:r w:rsidR="00D1285C">
        <w:t>86</w:t>
      </w:r>
      <w:r>
        <w:fldChar w:fldCharType="end"/>
      </w:r>
    </w:p>
    <w:p w14:paraId="67396F38" w14:textId="258EA783" w:rsidR="008367D1" w:rsidRDefault="008367D1">
      <w:pPr>
        <w:pStyle w:val="TOC2"/>
        <w:tabs>
          <w:tab w:val="left" w:pos="1497"/>
        </w:tabs>
        <w:rPr>
          <w:rFonts w:asciiTheme="minorHAnsi" w:eastAsiaTheme="minorEastAsia" w:hAnsiTheme="minorHAnsi" w:cstheme="minorBidi"/>
          <w:spacing w:val="0"/>
          <w:szCs w:val="22"/>
        </w:rPr>
      </w:pPr>
      <w:r>
        <w:t>1.13</w:t>
      </w:r>
      <w:r>
        <w:rPr>
          <w:rFonts w:asciiTheme="minorHAnsi" w:eastAsiaTheme="minorEastAsia" w:hAnsiTheme="minorHAnsi" w:cstheme="minorBidi"/>
          <w:spacing w:val="0"/>
          <w:szCs w:val="22"/>
        </w:rPr>
        <w:tab/>
      </w:r>
      <w:r>
        <w:t>Company Contact Details</w:t>
      </w:r>
      <w:r>
        <w:tab/>
      </w:r>
      <w:r>
        <w:fldChar w:fldCharType="begin"/>
      </w:r>
      <w:r>
        <w:instrText xml:space="preserve"> PAGEREF _Toc22284290 \h </w:instrText>
      </w:r>
      <w:r>
        <w:fldChar w:fldCharType="separate"/>
      </w:r>
      <w:r w:rsidR="00D1285C">
        <w:t>87</w:t>
      </w:r>
      <w:r>
        <w:fldChar w:fldCharType="end"/>
      </w:r>
    </w:p>
    <w:p w14:paraId="216CA50B" w14:textId="2D0857B3" w:rsidR="008367D1" w:rsidRDefault="008367D1">
      <w:pPr>
        <w:pStyle w:val="TOC2"/>
        <w:tabs>
          <w:tab w:val="left" w:pos="1497"/>
        </w:tabs>
        <w:rPr>
          <w:rFonts w:asciiTheme="minorHAnsi" w:eastAsiaTheme="minorEastAsia" w:hAnsiTheme="minorHAnsi" w:cstheme="minorBidi"/>
          <w:spacing w:val="0"/>
          <w:szCs w:val="22"/>
        </w:rPr>
      </w:pPr>
      <w:r>
        <w:t>1.14</w:t>
      </w:r>
      <w:r>
        <w:rPr>
          <w:rFonts w:asciiTheme="minorHAnsi" w:eastAsiaTheme="minorEastAsia" w:hAnsiTheme="minorHAnsi" w:cstheme="minorBidi"/>
          <w:spacing w:val="0"/>
          <w:szCs w:val="22"/>
        </w:rPr>
        <w:tab/>
      </w:r>
      <w:r>
        <w:t>Acknowledgments</w:t>
      </w:r>
      <w:r>
        <w:tab/>
      </w:r>
      <w:r>
        <w:fldChar w:fldCharType="begin"/>
      </w:r>
      <w:r>
        <w:instrText xml:space="preserve"> PAGEREF _Toc22284291 \h </w:instrText>
      </w:r>
      <w:r>
        <w:fldChar w:fldCharType="separate"/>
      </w:r>
      <w:r w:rsidR="00D1285C">
        <w:t>87</w:t>
      </w:r>
      <w:r>
        <w:fldChar w:fldCharType="end"/>
      </w:r>
    </w:p>
    <w:p w14:paraId="2CA17CFC" w14:textId="600455DC" w:rsidR="00511063" w:rsidRPr="00DC06AE" w:rsidRDefault="007B4CBA" w:rsidP="007B4CBA">
      <w:pPr>
        <w:jc w:val="center"/>
        <w:rPr>
          <w:noProof/>
        </w:rPr>
      </w:pPr>
      <w:r>
        <w:rPr>
          <w:noProof/>
        </w:rPr>
        <w:fldChar w:fldCharType="end"/>
      </w:r>
    </w:p>
    <w:p w14:paraId="4A449ED2" w14:textId="77777777" w:rsidR="00511063" w:rsidRPr="00DC06AE" w:rsidRDefault="00511063" w:rsidP="00511063">
      <w:pPr>
        <w:pStyle w:val="BodyTextKeep"/>
        <w:rPr>
          <w:noProof/>
        </w:rPr>
      </w:pPr>
    </w:p>
    <w:p w14:paraId="458DBEDF" w14:textId="77777777" w:rsidR="007B4CBA" w:rsidRPr="00463770" w:rsidRDefault="00511063" w:rsidP="00854184">
      <w:pPr>
        <w:pStyle w:val="Heading1-nonum"/>
      </w:pPr>
      <w:r w:rsidRPr="00CB7862">
        <w:br w:type="page"/>
      </w:r>
      <w:bookmarkStart w:id="4" w:name="_Toc175037844"/>
      <w:bookmarkStart w:id="5" w:name="_Toc22284269"/>
      <w:r w:rsidR="007B4CBA" w:rsidRPr="00463770">
        <w:lastRenderedPageBreak/>
        <w:t>List of Figures</w:t>
      </w:r>
      <w:bookmarkEnd w:id="4"/>
      <w:bookmarkEnd w:id="5"/>
    </w:p>
    <w:p w14:paraId="35BDB8B3" w14:textId="77777777" w:rsidR="00190832" w:rsidRDefault="00190832" w:rsidP="00FB3C30">
      <w:pPr>
        <w:pStyle w:val="TableofFigures"/>
        <w:ind w:left="0" w:hanging="43"/>
      </w:pPr>
    </w:p>
    <w:p w14:paraId="69E05005" w14:textId="02C641D7" w:rsidR="00FF6937" w:rsidRDefault="005344B9" w:rsidP="00FB3C30">
      <w:pPr>
        <w:pStyle w:val="TableofFigures"/>
        <w:ind w:left="0" w:hanging="43"/>
        <w:rPr>
          <w:rFonts w:asciiTheme="minorHAnsi" w:eastAsiaTheme="minorEastAsia" w:hAnsiTheme="minorHAnsi" w:cstheme="minorBidi"/>
          <w:noProof/>
          <w:szCs w:val="22"/>
        </w:rPr>
      </w:pPr>
      <w:r>
        <w:fldChar w:fldCharType="begin"/>
      </w:r>
      <w:r w:rsidRPr="00FF6937">
        <w:rPr>
          <w:lang w:val="fr-FR"/>
        </w:rPr>
        <w:instrText xml:space="preserve"> TOC \h \z \t "</w:instrText>
      </w:r>
      <w:r w:rsidR="00FF6937">
        <w:rPr>
          <w:lang w:val="fr-FR"/>
        </w:rPr>
        <w:instrText>Légende</w:instrText>
      </w:r>
      <w:r w:rsidRPr="00FF6937">
        <w:rPr>
          <w:lang w:val="fr-FR"/>
        </w:rPr>
        <w:instrText xml:space="preserve">" \c </w:instrText>
      </w:r>
      <w:r>
        <w:fldChar w:fldCharType="separate"/>
      </w:r>
      <w:hyperlink w:anchor="_Toc477860066" w:history="1">
        <w:r w:rsidR="00FF6937" w:rsidRPr="007B2D7B">
          <w:rPr>
            <w:rStyle w:val="Hyperlink"/>
            <w:noProof/>
          </w:rPr>
          <w:t>Figure Me.01 – Basic Metric Definition Entities</w:t>
        </w:r>
        <w:r w:rsidR="008367D1">
          <w:rPr>
            <w:rStyle w:val="Hyperlink"/>
            <w:noProof/>
          </w:rPr>
          <w:t>…………………………………………………</w:t>
        </w:r>
        <w:r w:rsidR="00FC44ED">
          <w:rPr>
            <w:rStyle w:val="Hyperlink"/>
            <w:noProof/>
          </w:rPr>
          <w:t>…</w:t>
        </w:r>
        <w:r w:rsidR="00FC44ED">
          <w:rPr>
            <w:noProof/>
            <w:webHidden/>
          </w:rPr>
          <w:t>……………………</w:t>
        </w:r>
        <w:r w:rsidR="00FF6937">
          <w:rPr>
            <w:noProof/>
            <w:webHidden/>
          </w:rPr>
          <w:fldChar w:fldCharType="begin"/>
        </w:r>
        <w:r w:rsidR="00FF6937">
          <w:rPr>
            <w:noProof/>
            <w:webHidden/>
          </w:rPr>
          <w:instrText xml:space="preserve"> PAGEREF _Toc477860066 \h </w:instrText>
        </w:r>
        <w:r w:rsidR="00FF6937">
          <w:rPr>
            <w:noProof/>
            <w:webHidden/>
          </w:rPr>
        </w:r>
        <w:r w:rsidR="00FF6937">
          <w:rPr>
            <w:noProof/>
            <w:webHidden/>
          </w:rPr>
          <w:fldChar w:fldCharType="separate"/>
        </w:r>
        <w:r w:rsidR="00D1285C">
          <w:rPr>
            <w:noProof/>
            <w:webHidden/>
          </w:rPr>
          <w:t>11</w:t>
        </w:r>
        <w:r w:rsidR="00FF6937">
          <w:rPr>
            <w:noProof/>
            <w:webHidden/>
          </w:rPr>
          <w:fldChar w:fldCharType="end"/>
        </w:r>
      </w:hyperlink>
    </w:p>
    <w:p w14:paraId="5D6AB5F1" w14:textId="280E8B6E" w:rsidR="00FF6937" w:rsidRDefault="00873010" w:rsidP="00FB3C30">
      <w:pPr>
        <w:pStyle w:val="TableofFigures"/>
        <w:ind w:left="0" w:hanging="43"/>
        <w:rPr>
          <w:rFonts w:asciiTheme="minorHAnsi" w:eastAsiaTheme="minorEastAsia" w:hAnsiTheme="minorHAnsi" w:cstheme="minorBidi"/>
          <w:noProof/>
          <w:szCs w:val="22"/>
        </w:rPr>
      </w:pPr>
      <w:hyperlink w:anchor="_Toc477860067" w:history="1">
        <w:r w:rsidR="00FF6937" w:rsidRPr="007B2D7B">
          <w:rPr>
            <w:rStyle w:val="Hyperlink"/>
            <w:noProof/>
          </w:rPr>
          <w:t>Figure Me.01-Ex.01 – MetricDefinition and MetDefBusinessValue</w:t>
        </w:r>
        <w:r w:rsidR="00FC44ED">
          <w:rPr>
            <w:noProof/>
            <w:webHidden/>
          </w:rPr>
          <w:t>……………………………………………</w:t>
        </w:r>
        <w:r w:rsidR="00FF6937">
          <w:rPr>
            <w:noProof/>
            <w:webHidden/>
          </w:rPr>
          <w:fldChar w:fldCharType="begin"/>
        </w:r>
        <w:r w:rsidR="00FF6937">
          <w:rPr>
            <w:noProof/>
            <w:webHidden/>
          </w:rPr>
          <w:instrText xml:space="preserve"> PAGEREF _Toc477860067 \h </w:instrText>
        </w:r>
        <w:r w:rsidR="00FF6937">
          <w:rPr>
            <w:noProof/>
            <w:webHidden/>
          </w:rPr>
        </w:r>
        <w:r w:rsidR="00FF6937">
          <w:rPr>
            <w:noProof/>
            <w:webHidden/>
          </w:rPr>
          <w:fldChar w:fldCharType="separate"/>
        </w:r>
        <w:r w:rsidR="00D1285C">
          <w:rPr>
            <w:noProof/>
            <w:webHidden/>
          </w:rPr>
          <w:t>12</w:t>
        </w:r>
        <w:r w:rsidR="00FF6937">
          <w:rPr>
            <w:noProof/>
            <w:webHidden/>
          </w:rPr>
          <w:fldChar w:fldCharType="end"/>
        </w:r>
      </w:hyperlink>
    </w:p>
    <w:p w14:paraId="61D2CE7E" w14:textId="19252057" w:rsidR="00FF6937" w:rsidRDefault="00873010" w:rsidP="00FB3C30">
      <w:pPr>
        <w:pStyle w:val="TableofFigures"/>
        <w:ind w:left="0" w:hanging="43"/>
        <w:rPr>
          <w:rFonts w:asciiTheme="minorHAnsi" w:eastAsiaTheme="minorEastAsia" w:hAnsiTheme="minorHAnsi" w:cstheme="minorBidi"/>
          <w:noProof/>
          <w:szCs w:val="22"/>
        </w:rPr>
      </w:pPr>
      <w:hyperlink w:anchor="_Toc477860068" w:history="1">
        <w:r w:rsidR="00FF6937" w:rsidRPr="007B2D7B">
          <w:rPr>
            <w:rStyle w:val="Hyperlink"/>
            <w:noProof/>
          </w:rPr>
          <w:t>Figure Me.01-Ex.02 – MetricDefinition and MetricDefinitionCategory</w:t>
        </w:r>
        <w:r w:rsidR="00FC44ED">
          <w:rPr>
            <w:noProof/>
            <w:webHidden/>
          </w:rPr>
          <w:t>……………………………………….</w:t>
        </w:r>
        <w:r w:rsidR="00FF6937">
          <w:rPr>
            <w:noProof/>
            <w:webHidden/>
          </w:rPr>
          <w:fldChar w:fldCharType="begin"/>
        </w:r>
        <w:r w:rsidR="00FF6937">
          <w:rPr>
            <w:noProof/>
            <w:webHidden/>
          </w:rPr>
          <w:instrText xml:space="preserve"> PAGEREF _Toc477860068 \h </w:instrText>
        </w:r>
        <w:r w:rsidR="00FF6937">
          <w:rPr>
            <w:noProof/>
            <w:webHidden/>
          </w:rPr>
        </w:r>
        <w:r w:rsidR="00FF6937">
          <w:rPr>
            <w:noProof/>
            <w:webHidden/>
          </w:rPr>
          <w:fldChar w:fldCharType="separate"/>
        </w:r>
        <w:r w:rsidR="00D1285C">
          <w:rPr>
            <w:noProof/>
            <w:webHidden/>
          </w:rPr>
          <w:t>13</w:t>
        </w:r>
        <w:r w:rsidR="00FF6937">
          <w:rPr>
            <w:noProof/>
            <w:webHidden/>
          </w:rPr>
          <w:fldChar w:fldCharType="end"/>
        </w:r>
      </w:hyperlink>
    </w:p>
    <w:p w14:paraId="6F489FD9" w14:textId="7418261B" w:rsidR="00FF6937" w:rsidRDefault="00873010" w:rsidP="00FB3C30">
      <w:pPr>
        <w:pStyle w:val="TableofFigures"/>
        <w:ind w:left="0" w:hanging="43"/>
        <w:rPr>
          <w:rFonts w:asciiTheme="minorHAnsi" w:eastAsiaTheme="minorEastAsia" w:hAnsiTheme="minorHAnsi" w:cstheme="minorBidi"/>
          <w:noProof/>
          <w:szCs w:val="22"/>
        </w:rPr>
      </w:pPr>
      <w:hyperlink w:anchor="_Toc477860069" w:history="1">
        <w:r w:rsidR="00FF6937" w:rsidRPr="007B2D7B">
          <w:rPr>
            <w:rStyle w:val="Hyperlink"/>
            <w:noProof/>
          </w:rPr>
          <w:t>Figure Me.01a – Metric Definition and Specifications</w:t>
        </w:r>
        <w:r w:rsidR="00FC44ED">
          <w:rPr>
            <w:noProof/>
            <w:webHidden/>
          </w:rPr>
          <w:t>………………………………………………………………..</w:t>
        </w:r>
        <w:r w:rsidR="00FF6937">
          <w:rPr>
            <w:noProof/>
            <w:webHidden/>
          </w:rPr>
          <w:fldChar w:fldCharType="begin"/>
        </w:r>
        <w:r w:rsidR="00FF6937">
          <w:rPr>
            <w:noProof/>
            <w:webHidden/>
          </w:rPr>
          <w:instrText xml:space="preserve"> PAGEREF _Toc477860069 \h </w:instrText>
        </w:r>
        <w:r w:rsidR="00FF6937">
          <w:rPr>
            <w:noProof/>
            <w:webHidden/>
          </w:rPr>
        </w:r>
        <w:r w:rsidR="00FF6937">
          <w:rPr>
            <w:noProof/>
            <w:webHidden/>
          </w:rPr>
          <w:fldChar w:fldCharType="separate"/>
        </w:r>
        <w:r w:rsidR="00D1285C">
          <w:rPr>
            <w:noProof/>
            <w:webHidden/>
          </w:rPr>
          <w:t>15</w:t>
        </w:r>
        <w:r w:rsidR="00FF6937">
          <w:rPr>
            <w:noProof/>
            <w:webHidden/>
          </w:rPr>
          <w:fldChar w:fldCharType="end"/>
        </w:r>
      </w:hyperlink>
    </w:p>
    <w:p w14:paraId="50292D22" w14:textId="52F08A8C" w:rsidR="00FF6937" w:rsidRDefault="00873010" w:rsidP="00FB3C30">
      <w:pPr>
        <w:pStyle w:val="TableofFigures"/>
        <w:ind w:left="0" w:hanging="43"/>
        <w:rPr>
          <w:rFonts w:asciiTheme="minorHAnsi" w:eastAsiaTheme="minorEastAsia" w:hAnsiTheme="minorHAnsi" w:cstheme="minorBidi"/>
          <w:noProof/>
          <w:szCs w:val="22"/>
        </w:rPr>
      </w:pPr>
      <w:hyperlink w:anchor="_Toc477860070" w:history="1">
        <w:r w:rsidR="00FF6937" w:rsidRPr="007B2D7B">
          <w:rPr>
            <w:rStyle w:val="Hyperlink"/>
            <w:noProof/>
          </w:rPr>
          <w:t>Figure Me.02 – Metric Definition Measure</w:t>
        </w:r>
        <w:r w:rsidR="00FC44ED">
          <w:rPr>
            <w:noProof/>
            <w:webHidden/>
          </w:rPr>
          <w:t>………………………………………………………………………………..</w:t>
        </w:r>
        <w:r w:rsidR="00FF6937">
          <w:rPr>
            <w:noProof/>
            <w:webHidden/>
          </w:rPr>
          <w:fldChar w:fldCharType="begin"/>
        </w:r>
        <w:r w:rsidR="00FF6937">
          <w:rPr>
            <w:noProof/>
            <w:webHidden/>
          </w:rPr>
          <w:instrText xml:space="preserve"> PAGEREF _Toc477860070 \h </w:instrText>
        </w:r>
        <w:r w:rsidR="00FF6937">
          <w:rPr>
            <w:noProof/>
            <w:webHidden/>
          </w:rPr>
        </w:r>
        <w:r w:rsidR="00FF6937">
          <w:rPr>
            <w:noProof/>
            <w:webHidden/>
          </w:rPr>
          <w:fldChar w:fldCharType="separate"/>
        </w:r>
        <w:r w:rsidR="00D1285C">
          <w:rPr>
            <w:noProof/>
            <w:webHidden/>
          </w:rPr>
          <w:t>17</w:t>
        </w:r>
        <w:r w:rsidR="00FF6937">
          <w:rPr>
            <w:noProof/>
            <w:webHidden/>
          </w:rPr>
          <w:fldChar w:fldCharType="end"/>
        </w:r>
      </w:hyperlink>
    </w:p>
    <w:p w14:paraId="56B5615E" w14:textId="71CAF922" w:rsidR="00FF6937" w:rsidRDefault="00873010" w:rsidP="00FB3C30">
      <w:pPr>
        <w:pStyle w:val="TableofFigures"/>
        <w:ind w:left="0" w:hanging="43"/>
        <w:rPr>
          <w:rFonts w:asciiTheme="minorHAnsi" w:eastAsiaTheme="minorEastAsia" w:hAnsiTheme="minorHAnsi" w:cstheme="minorBidi"/>
          <w:noProof/>
          <w:szCs w:val="22"/>
        </w:rPr>
      </w:pPr>
      <w:hyperlink w:anchor="_Toc477860071" w:history="1">
        <w:r w:rsidR="00FF6937" w:rsidRPr="007B2D7B">
          <w:rPr>
            <w:rStyle w:val="Hyperlink"/>
            <w:noProof/>
          </w:rPr>
          <w:t>Figure Me.02-Ex.01 – MetricDefMeasure and MetricDefinitionDeterminationMethod</w:t>
        </w:r>
        <w:r w:rsidR="00FC44ED">
          <w:rPr>
            <w:noProof/>
            <w:webHidden/>
          </w:rPr>
          <w:t>……………..</w:t>
        </w:r>
        <w:r w:rsidR="00FF6937">
          <w:rPr>
            <w:noProof/>
            <w:webHidden/>
          </w:rPr>
          <w:fldChar w:fldCharType="begin"/>
        </w:r>
        <w:r w:rsidR="00FF6937">
          <w:rPr>
            <w:noProof/>
            <w:webHidden/>
          </w:rPr>
          <w:instrText xml:space="preserve"> PAGEREF _Toc477860071 \h </w:instrText>
        </w:r>
        <w:r w:rsidR="00FF6937">
          <w:rPr>
            <w:noProof/>
            <w:webHidden/>
          </w:rPr>
        </w:r>
        <w:r w:rsidR="00FF6937">
          <w:rPr>
            <w:noProof/>
            <w:webHidden/>
          </w:rPr>
          <w:fldChar w:fldCharType="separate"/>
        </w:r>
        <w:r w:rsidR="00D1285C">
          <w:rPr>
            <w:noProof/>
            <w:webHidden/>
          </w:rPr>
          <w:t>18</w:t>
        </w:r>
        <w:r w:rsidR="00FF6937">
          <w:rPr>
            <w:noProof/>
            <w:webHidden/>
          </w:rPr>
          <w:fldChar w:fldCharType="end"/>
        </w:r>
      </w:hyperlink>
    </w:p>
    <w:p w14:paraId="07654232" w14:textId="3EDFD113" w:rsidR="00FF6937" w:rsidRDefault="00873010" w:rsidP="00FB3C30">
      <w:pPr>
        <w:pStyle w:val="TableofFigures"/>
        <w:ind w:left="0" w:hanging="43"/>
        <w:rPr>
          <w:rFonts w:asciiTheme="minorHAnsi" w:eastAsiaTheme="minorEastAsia" w:hAnsiTheme="minorHAnsi" w:cstheme="minorBidi"/>
          <w:noProof/>
          <w:szCs w:val="22"/>
        </w:rPr>
      </w:pPr>
      <w:hyperlink w:anchor="_Toc477860072" w:history="1">
        <w:r w:rsidR="00FF6937" w:rsidRPr="007B2D7B">
          <w:rPr>
            <w:rStyle w:val="Hyperlink"/>
            <w:noProof/>
          </w:rPr>
          <w:t>Figure Me.03 – Metric Definition Description and Dimension</w:t>
        </w:r>
        <w:r w:rsidR="00FC44ED">
          <w:rPr>
            <w:noProof/>
            <w:webHidden/>
          </w:rPr>
          <w:t>……………………………………………………</w:t>
        </w:r>
        <w:r w:rsidR="00FF6937">
          <w:rPr>
            <w:noProof/>
            <w:webHidden/>
          </w:rPr>
          <w:fldChar w:fldCharType="begin"/>
        </w:r>
        <w:r w:rsidR="00FF6937">
          <w:rPr>
            <w:noProof/>
            <w:webHidden/>
          </w:rPr>
          <w:instrText xml:space="preserve"> PAGEREF _Toc477860072 \h </w:instrText>
        </w:r>
        <w:r w:rsidR="00FF6937">
          <w:rPr>
            <w:noProof/>
            <w:webHidden/>
          </w:rPr>
        </w:r>
        <w:r w:rsidR="00FF6937">
          <w:rPr>
            <w:noProof/>
            <w:webHidden/>
          </w:rPr>
          <w:fldChar w:fldCharType="separate"/>
        </w:r>
        <w:r w:rsidR="00D1285C">
          <w:rPr>
            <w:noProof/>
            <w:webHidden/>
          </w:rPr>
          <w:t>20</w:t>
        </w:r>
        <w:r w:rsidR="00FF6937">
          <w:rPr>
            <w:noProof/>
            <w:webHidden/>
          </w:rPr>
          <w:fldChar w:fldCharType="end"/>
        </w:r>
      </w:hyperlink>
    </w:p>
    <w:p w14:paraId="52A932FB" w14:textId="43213B5C" w:rsidR="00FF6937" w:rsidRDefault="00873010" w:rsidP="00FB3C30">
      <w:pPr>
        <w:pStyle w:val="TableofFigures"/>
        <w:ind w:left="0" w:hanging="43"/>
        <w:rPr>
          <w:rFonts w:asciiTheme="minorHAnsi" w:eastAsiaTheme="minorEastAsia" w:hAnsiTheme="minorHAnsi" w:cstheme="minorBidi"/>
          <w:noProof/>
          <w:szCs w:val="22"/>
        </w:rPr>
      </w:pPr>
      <w:hyperlink w:anchor="_Toc477860073" w:history="1">
        <w:r w:rsidR="00FF6937" w:rsidRPr="007B2D7B">
          <w:rPr>
            <w:rStyle w:val="Hyperlink"/>
            <w:noProof/>
          </w:rPr>
          <w:t>Figure Me.04 – Metric Definition Hierarchy</w:t>
        </w:r>
        <w:r w:rsidR="00FC44ED">
          <w:rPr>
            <w:noProof/>
            <w:webHidden/>
          </w:rPr>
          <w:t>……………………………………………………………………………….</w:t>
        </w:r>
        <w:r w:rsidR="00FF6937">
          <w:rPr>
            <w:noProof/>
            <w:webHidden/>
          </w:rPr>
          <w:fldChar w:fldCharType="begin"/>
        </w:r>
        <w:r w:rsidR="00FF6937">
          <w:rPr>
            <w:noProof/>
            <w:webHidden/>
          </w:rPr>
          <w:instrText xml:space="preserve"> PAGEREF _Toc477860073 \h </w:instrText>
        </w:r>
        <w:r w:rsidR="00FF6937">
          <w:rPr>
            <w:noProof/>
            <w:webHidden/>
          </w:rPr>
        </w:r>
        <w:r w:rsidR="00FF6937">
          <w:rPr>
            <w:noProof/>
            <w:webHidden/>
          </w:rPr>
          <w:fldChar w:fldCharType="separate"/>
        </w:r>
        <w:r w:rsidR="00D1285C">
          <w:rPr>
            <w:noProof/>
            <w:webHidden/>
          </w:rPr>
          <w:t>21</w:t>
        </w:r>
        <w:r w:rsidR="00FF6937">
          <w:rPr>
            <w:noProof/>
            <w:webHidden/>
          </w:rPr>
          <w:fldChar w:fldCharType="end"/>
        </w:r>
      </w:hyperlink>
    </w:p>
    <w:p w14:paraId="4015B794" w14:textId="38F7B686" w:rsidR="00FF6937" w:rsidRDefault="00873010" w:rsidP="00FB3C30">
      <w:pPr>
        <w:pStyle w:val="TableofFigures"/>
        <w:ind w:left="0" w:hanging="43"/>
        <w:rPr>
          <w:rFonts w:asciiTheme="minorHAnsi" w:eastAsiaTheme="minorEastAsia" w:hAnsiTheme="minorHAnsi" w:cstheme="minorBidi"/>
          <w:noProof/>
          <w:szCs w:val="22"/>
        </w:rPr>
      </w:pPr>
      <w:hyperlink w:anchor="_Toc477860074" w:history="1">
        <w:r w:rsidR="00FF6937" w:rsidRPr="007B2D7B">
          <w:rPr>
            <w:rStyle w:val="Hyperlink"/>
            <w:noProof/>
          </w:rPr>
          <w:t>Figure Me.04-Ex.01 – MetricDefinitionHierarchy</w:t>
        </w:r>
        <w:r w:rsidR="00FC44ED">
          <w:rPr>
            <w:webHidden/>
          </w:rPr>
          <w:t>……………………………………………………………………….</w:t>
        </w:r>
        <w:r w:rsidR="00FF6937">
          <w:rPr>
            <w:noProof/>
            <w:webHidden/>
          </w:rPr>
          <w:fldChar w:fldCharType="begin"/>
        </w:r>
        <w:r w:rsidR="00FF6937">
          <w:rPr>
            <w:noProof/>
            <w:webHidden/>
          </w:rPr>
          <w:instrText xml:space="preserve"> PAGEREF _Toc477860074 \h </w:instrText>
        </w:r>
        <w:r w:rsidR="00FF6937">
          <w:rPr>
            <w:noProof/>
            <w:webHidden/>
          </w:rPr>
        </w:r>
        <w:r w:rsidR="00FF6937">
          <w:rPr>
            <w:noProof/>
            <w:webHidden/>
          </w:rPr>
          <w:fldChar w:fldCharType="separate"/>
        </w:r>
        <w:r w:rsidR="00D1285C">
          <w:rPr>
            <w:noProof/>
            <w:webHidden/>
          </w:rPr>
          <w:t>22</w:t>
        </w:r>
        <w:r w:rsidR="00FF6937">
          <w:rPr>
            <w:noProof/>
            <w:webHidden/>
          </w:rPr>
          <w:fldChar w:fldCharType="end"/>
        </w:r>
      </w:hyperlink>
    </w:p>
    <w:p w14:paraId="1C306DED" w14:textId="4CF029A3" w:rsidR="00FF6937" w:rsidRDefault="00873010" w:rsidP="00FB3C30">
      <w:pPr>
        <w:pStyle w:val="TableofFigures"/>
        <w:ind w:left="0" w:hanging="43"/>
        <w:rPr>
          <w:rFonts w:asciiTheme="minorHAnsi" w:eastAsiaTheme="minorEastAsia" w:hAnsiTheme="minorHAnsi" w:cstheme="minorBidi"/>
          <w:noProof/>
          <w:szCs w:val="22"/>
        </w:rPr>
      </w:pPr>
      <w:hyperlink w:anchor="_Toc477860075" w:history="1">
        <w:r w:rsidR="00FF6937" w:rsidRPr="007B2D7B">
          <w:rPr>
            <w:rStyle w:val="Hyperlink"/>
            <w:noProof/>
          </w:rPr>
          <w:t>Figure Me.05 – Metric Definition Involvement</w:t>
        </w:r>
        <w:r w:rsidR="00641655">
          <w:rPr>
            <w:noProof/>
            <w:webHidden/>
          </w:rPr>
          <w:t>…………………………………………………………………………..</w:t>
        </w:r>
        <w:r w:rsidR="00FF6937">
          <w:rPr>
            <w:noProof/>
            <w:webHidden/>
          </w:rPr>
          <w:fldChar w:fldCharType="begin"/>
        </w:r>
        <w:r w:rsidR="00FF6937">
          <w:rPr>
            <w:noProof/>
            <w:webHidden/>
          </w:rPr>
          <w:instrText xml:space="preserve"> PAGEREF _Toc477860075 \h </w:instrText>
        </w:r>
        <w:r w:rsidR="00FF6937">
          <w:rPr>
            <w:noProof/>
            <w:webHidden/>
          </w:rPr>
        </w:r>
        <w:r w:rsidR="00FF6937">
          <w:rPr>
            <w:noProof/>
            <w:webHidden/>
          </w:rPr>
          <w:fldChar w:fldCharType="separate"/>
        </w:r>
        <w:r w:rsidR="00D1285C">
          <w:rPr>
            <w:noProof/>
            <w:webHidden/>
          </w:rPr>
          <w:t>23</w:t>
        </w:r>
        <w:r w:rsidR="00FF6937">
          <w:rPr>
            <w:noProof/>
            <w:webHidden/>
          </w:rPr>
          <w:fldChar w:fldCharType="end"/>
        </w:r>
      </w:hyperlink>
    </w:p>
    <w:p w14:paraId="08F5E9AE" w14:textId="7339503B" w:rsidR="00FF6937" w:rsidRDefault="00873010" w:rsidP="00FB3C30">
      <w:pPr>
        <w:pStyle w:val="TableofFigures"/>
        <w:ind w:left="0" w:hanging="43"/>
        <w:rPr>
          <w:rFonts w:asciiTheme="minorHAnsi" w:eastAsiaTheme="minorEastAsia" w:hAnsiTheme="minorHAnsi" w:cstheme="minorBidi"/>
          <w:noProof/>
          <w:szCs w:val="22"/>
        </w:rPr>
      </w:pPr>
      <w:hyperlink w:anchor="_Toc477860076" w:history="1">
        <w:r w:rsidR="00FF6937" w:rsidRPr="007B2D7B">
          <w:rPr>
            <w:rStyle w:val="Hyperlink"/>
            <w:noProof/>
          </w:rPr>
          <w:t>Figure Me.05-Ex.01 – MetricDefinitionInvolvement</w:t>
        </w:r>
        <w:r w:rsidR="00641655">
          <w:rPr>
            <w:noProof/>
            <w:webHidden/>
          </w:rPr>
          <w:t>……………………………………………………………………</w:t>
        </w:r>
        <w:r w:rsidR="00FF6937">
          <w:rPr>
            <w:noProof/>
            <w:webHidden/>
          </w:rPr>
          <w:fldChar w:fldCharType="begin"/>
        </w:r>
        <w:r w:rsidR="00FF6937">
          <w:rPr>
            <w:noProof/>
            <w:webHidden/>
          </w:rPr>
          <w:instrText xml:space="preserve"> PAGEREF _Toc477860076 \h </w:instrText>
        </w:r>
        <w:r w:rsidR="00FF6937">
          <w:rPr>
            <w:noProof/>
            <w:webHidden/>
          </w:rPr>
        </w:r>
        <w:r w:rsidR="00FF6937">
          <w:rPr>
            <w:noProof/>
            <w:webHidden/>
          </w:rPr>
          <w:fldChar w:fldCharType="separate"/>
        </w:r>
        <w:r w:rsidR="00D1285C">
          <w:rPr>
            <w:noProof/>
            <w:webHidden/>
          </w:rPr>
          <w:t>24</w:t>
        </w:r>
        <w:r w:rsidR="00FF6937">
          <w:rPr>
            <w:noProof/>
            <w:webHidden/>
          </w:rPr>
          <w:fldChar w:fldCharType="end"/>
        </w:r>
      </w:hyperlink>
    </w:p>
    <w:p w14:paraId="5D125DC0" w14:textId="058E817E" w:rsidR="00FF6937" w:rsidRDefault="00873010" w:rsidP="00FB3C30">
      <w:pPr>
        <w:pStyle w:val="TableofFigures"/>
        <w:ind w:left="0" w:hanging="43"/>
        <w:rPr>
          <w:rFonts w:asciiTheme="minorHAnsi" w:eastAsiaTheme="minorEastAsia" w:hAnsiTheme="minorHAnsi" w:cstheme="minorBidi"/>
          <w:noProof/>
          <w:szCs w:val="22"/>
        </w:rPr>
      </w:pPr>
      <w:hyperlink w:anchor="_Toc477860077" w:history="1">
        <w:r w:rsidR="00FF6937" w:rsidRPr="007B2D7B">
          <w:rPr>
            <w:rStyle w:val="Hyperlink"/>
            <w:noProof/>
          </w:rPr>
          <w:t>Figure Me.06 – Metric Definition Using Characteristics</w:t>
        </w:r>
        <w:r w:rsidR="00641655">
          <w:rPr>
            <w:noProof/>
            <w:webHidden/>
          </w:rPr>
          <w:t>……………………………………………………………..</w:t>
        </w:r>
        <w:r w:rsidR="00FF6937">
          <w:rPr>
            <w:noProof/>
            <w:webHidden/>
          </w:rPr>
          <w:fldChar w:fldCharType="begin"/>
        </w:r>
        <w:r w:rsidR="00FF6937">
          <w:rPr>
            <w:noProof/>
            <w:webHidden/>
          </w:rPr>
          <w:instrText xml:space="preserve"> PAGEREF _Toc477860077 \h </w:instrText>
        </w:r>
        <w:r w:rsidR="00FF6937">
          <w:rPr>
            <w:noProof/>
            <w:webHidden/>
          </w:rPr>
        </w:r>
        <w:r w:rsidR="00FF6937">
          <w:rPr>
            <w:noProof/>
            <w:webHidden/>
          </w:rPr>
          <w:fldChar w:fldCharType="separate"/>
        </w:r>
        <w:r w:rsidR="00D1285C">
          <w:rPr>
            <w:noProof/>
            <w:webHidden/>
          </w:rPr>
          <w:t>26</w:t>
        </w:r>
        <w:r w:rsidR="00FF6937">
          <w:rPr>
            <w:noProof/>
            <w:webHidden/>
          </w:rPr>
          <w:fldChar w:fldCharType="end"/>
        </w:r>
      </w:hyperlink>
    </w:p>
    <w:p w14:paraId="24A368AA" w14:textId="06FA67EE" w:rsidR="00FF6937" w:rsidRDefault="00873010" w:rsidP="00FB3C30">
      <w:pPr>
        <w:pStyle w:val="TableofFigures"/>
        <w:ind w:left="0" w:hanging="43"/>
        <w:rPr>
          <w:rFonts w:asciiTheme="minorHAnsi" w:eastAsiaTheme="minorEastAsia" w:hAnsiTheme="minorHAnsi" w:cstheme="minorBidi"/>
          <w:noProof/>
          <w:szCs w:val="22"/>
        </w:rPr>
      </w:pPr>
      <w:hyperlink w:anchor="_Toc477860078" w:history="1">
        <w:r w:rsidR="00FF6937" w:rsidRPr="007B2D7B">
          <w:rPr>
            <w:rStyle w:val="Hyperlink"/>
            <w:noProof/>
          </w:rPr>
          <w:t>Figure Me.07a - Metric Threshold Definition - Derived Associations</w:t>
        </w:r>
        <w:r w:rsidR="00641655">
          <w:rPr>
            <w:noProof/>
            <w:webHidden/>
          </w:rPr>
          <w:t>………………………………………….</w:t>
        </w:r>
        <w:r w:rsidR="00FF6937">
          <w:rPr>
            <w:noProof/>
            <w:webHidden/>
          </w:rPr>
          <w:fldChar w:fldCharType="begin"/>
        </w:r>
        <w:r w:rsidR="00FF6937">
          <w:rPr>
            <w:noProof/>
            <w:webHidden/>
          </w:rPr>
          <w:instrText xml:space="preserve"> PAGEREF _Toc477860078 \h </w:instrText>
        </w:r>
        <w:r w:rsidR="00FF6937">
          <w:rPr>
            <w:noProof/>
            <w:webHidden/>
          </w:rPr>
        </w:r>
        <w:r w:rsidR="00FF6937">
          <w:rPr>
            <w:noProof/>
            <w:webHidden/>
          </w:rPr>
          <w:fldChar w:fldCharType="separate"/>
        </w:r>
        <w:r w:rsidR="00D1285C">
          <w:rPr>
            <w:noProof/>
            <w:webHidden/>
          </w:rPr>
          <w:t>28</w:t>
        </w:r>
        <w:r w:rsidR="00FF6937">
          <w:rPr>
            <w:noProof/>
            <w:webHidden/>
          </w:rPr>
          <w:fldChar w:fldCharType="end"/>
        </w:r>
      </w:hyperlink>
    </w:p>
    <w:p w14:paraId="2BF31A66" w14:textId="7D9F8CDA" w:rsidR="00FF6937" w:rsidRDefault="00873010" w:rsidP="00FB3C30">
      <w:pPr>
        <w:pStyle w:val="TableofFigures"/>
        <w:ind w:left="0" w:hanging="43"/>
        <w:rPr>
          <w:rFonts w:asciiTheme="minorHAnsi" w:eastAsiaTheme="minorEastAsia" w:hAnsiTheme="minorHAnsi" w:cstheme="minorBidi"/>
          <w:noProof/>
          <w:szCs w:val="22"/>
        </w:rPr>
      </w:pPr>
      <w:hyperlink w:anchor="_Toc477860079" w:history="1">
        <w:r w:rsidR="00FF6937" w:rsidRPr="007B2D7B">
          <w:rPr>
            <w:rStyle w:val="Hyperlink"/>
            <w:noProof/>
          </w:rPr>
          <w:t>Figure Me.07b - Metric Definition Threshold Associations</w:t>
        </w:r>
        <w:r w:rsidR="00641655">
          <w:rPr>
            <w:noProof/>
            <w:webHidden/>
          </w:rPr>
          <w:t>…………………………………………………………</w:t>
        </w:r>
        <w:r w:rsidR="00FF6937">
          <w:rPr>
            <w:noProof/>
            <w:webHidden/>
          </w:rPr>
          <w:fldChar w:fldCharType="begin"/>
        </w:r>
        <w:r w:rsidR="00FF6937">
          <w:rPr>
            <w:noProof/>
            <w:webHidden/>
          </w:rPr>
          <w:instrText xml:space="preserve"> PAGEREF _Toc477860079 \h </w:instrText>
        </w:r>
        <w:r w:rsidR="00FF6937">
          <w:rPr>
            <w:noProof/>
            <w:webHidden/>
          </w:rPr>
        </w:r>
        <w:r w:rsidR="00FF6937">
          <w:rPr>
            <w:noProof/>
            <w:webHidden/>
          </w:rPr>
          <w:fldChar w:fldCharType="separate"/>
        </w:r>
        <w:r w:rsidR="00D1285C">
          <w:rPr>
            <w:noProof/>
            <w:webHidden/>
          </w:rPr>
          <w:t>30</w:t>
        </w:r>
        <w:r w:rsidR="00FF6937">
          <w:rPr>
            <w:noProof/>
            <w:webHidden/>
          </w:rPr>
          <w:fldChar w:fldCharType="end"/>
        </w:r>
      </w:hyperlink>
    </w:p>
    <w:p w14:paraId="28489053" w14:textId="660158EF" w:rsidR="00FF6937" w:rsidRDefault="00873010" w:rsidP="00FB3C30">
      <w:pPr>
        <w:pStyle w:val="TableofFigures"/>
        <w:ind w:left="0" w:hanging="43"/>
        <w:rPr>
          <w:rFonts w:asciiTheme="minorHAnsi" w:eastAsiaTheme="minorEastAsia" w:hAnsiTheme="minorHAnsi" w:cstheme="minorBidi"/>
          <w:noProof/>
          <w:szCs w:val="22"/>
        </w:rPr>
      </w:pPr>
      <w:hyperlink w:anchor="_Toc477860080" w:history="1">
        <w:r w:rsidR="00FF6937" w:rsidRPr="007B2D7B">
          <w:rPr>
            <w:rStyle w:val="Hyperlink"/>
            <w:noProof/>
          </w:rPr>
          <w:t>Figure Me.07c – Metric Indicator – Threshold</w:t>
        </w:r>
        <w:r w:rsidR="00641655">
          <w:rPr>
            <w:noProof/>
            <w:webHidden/>
          </w:rPr>
          <w:t>…………………………………………………………………………….</w:t>
        </w:r>
        <w:r w:rsidR="00FF6937">
          <w:rPr>
            <w:noProof/>
            <w:webHidden/>
          </w:rPr>
          <w:fldChar w:fldCharType="begin"/>
        </w:r>
        <w:r w:rsidR="00FF6937">
          <w:rPr>
            <w:noProof/>
            <w:webHidden/>
          </w:rPr>
          <w:instrText xml:space="preserve"> PAGEREF _Toc477860080 \h </w:instrText>
        </w:r>
        <w:r w:rsidR="00FF6937">
          <w:rPr>
            <w:noProof/>
            <w:webHidden/>
          </w:rPr>
        </w:r>
        <w:r w:rsidR="00FF6937">
          <w:rPr>
            <w:noProof/>
            <w:webHidden/>
          </w:rPr>
          <w:fldChar w:fldCharType="separate"/>
        </w:r>
        <w:r w:rsidR="00D1285C">
          <w:rPr>
            <w:noProof/>
            <w:webHidden/>
          </w:rPr>
          <w:t>31</w:t>
        </w:r>
        <w:r w:rsidR="00FF6937">
          <w:rPr>
            <w:noProof/>
            <w:webHidden/>
          </w:rPr>
          <w:fldChar w:fldCharType="end"/>
        </w:r>
      </w:hyperlink>
    </w:p>
    <w:p w14:paraId="02D58EC2" w14:textId="0EC9892A" w:rsidR="00FF6937" w:rsidRDefault="00873010" w:rsidP="00FB3C30">
      <w:pPr>
        <w:pStyle w:val="TableofFigures"/>
        <w:ind w:left="0" w:hanging="43"/>
        <w:rPr>
          <w:rFonts w:asciiTheme="minorHAnsi" w:eastAsiaTheme="minorEastAsia" w:hAnsiTheme="minorHAnsi" w:cstheme="minorBidi"/>
          <w:noProof/>
          <w:szCs w:val="22"/>
        </w:rPr>
      </w:pPr>
      <w:hyperlink w:anchor="_Toc477860081" w:history="1">
        <w:r w:rsidR="00FF6937" w:rsidRPr="007B2D7B">
          <w:rPr>
            <w:rStyle w:val="Hyperlink"/>
            <w:noProof/>
          </w:rPr>
          <w:t>Figure Me.08 – Metric Definition Measure Threshold Rule</w:t>
        </w:r>
        <w:r w:rsidR="00641655">
          <w:rPr>
            <w:noProof/>
            <w:webHidden/>
          </w:rPr>
          <w:t>………………………………………………………..</w:t>
        </w:r>
        <w:r w:rsidR="00FF6937">
          <w:rPr>
            <w:noProof/>
            <w:webHidden/>
          </w:rPr>
          <w:fldChar w:fldCharType="begin"/>
        </w:r>
        <w:r w:rsidR="00FF6937">
          <w:rPr>
            <w:noProof/>
            <w:webHidden/>
          </w:rPr>
          <w:instrText xml:space="preserve"> PAGEREF _Toc477860081 \h </w:instrText>
        </w:r>
        <w:r w:rsidR="00FF6937">
          <w:rPr>
            <w:noProof/>
            <w:webHidden/>
          </w:rPr>
        </w:r>
        <w:r w:rsidR="00FF6937">
          <w:rPr>
            <w:noProof/>
            <w:webHidden/>
          </w:rPr>
          <w:fldChar w:fldCharType="separate"/>
        </w:r>
        <w:r w:rsidR="00D1285C">
          <w:rPr>
            <w:noProof/>
            <w:webHidden/>
          </w:rPr>
          <w:t>32</w:t>
        </w:r>
        <w:r w:rsidR="00FF6937">
          <w:rPr>
            <w:noProof/>
            <w:webHidden/>
          </w:rPr>
          <w:fldChar w:fldCharType="end"/>
        </w:r>
      </w:hyperlink>
    </w:p>
    <w:p w14:paraId="55D24A58" w14:textId="28F829A2" w:rsidR="00FF6937" w:rsidRDefault="00873010" w:rsidP="00FB3C30">
      <w:pPr>
        <w:pStyle w:val="TableofFigures"/>
        <w:ind w:left="0" w:hanging="43"/>
        <w:rPr>
          <w:rFonts w:asciiTheme="minorHAnsi" w:eastAsiaTheme="minorEastAsia" w:hAnsiTheme="minorHAnsi" w:cstheme="minorBidi"/>
          <w:noProof/>
          <w:szCs w:val="22"/>
        </w:rPr>
      </w:pPr>
      <w:hyperlink w:anchor="_Toc477860082" w:history="1">
        <w:r w:rsidR="00FF6937" w:rsidRPr="007B2D7B">
          <w:rPr>
            <w:rStyle w:val="Hyperlink"/>
            <w:noProof/>
          </w:rPr>
          <w:t>Figure Me.07-08-Ex.01 – Simple consequence</w:t>
        </w:r>
        <w:r w:rsidR="00641655">
          <w:rPr>
            <w:noProof/>
            <w:webHidden/>
          </w:rPr>
          <w:t>…………………………………………………………………………..</w:t>
        </w:r>
        <w:r w:rsidR="00FF6937">
          <w:rPr>
            <w:noProof/>
            <w:webHidden/>
          </w:rPr>
          <w:fldChar w:fldCharType="begin"/>
        </w:r>
        <w:r w:rsidR="00FF6937">
          <w:rPr>
            <w:noProof/>
            <w:webHidden/>
          </w:rPr>
          <w:instrText xml:space="preserve"> PAGEREF _Toc477860082 \h </w:instrText>
        </w:r>
        <w:r w:rsidR="00FF6937">
          <w:rPr>
            <w:noProof/>
            <w:webHidden/>
          </w:rPr>
        </w:r>
        <w:r w:rsidR="00FF6937">
          <w:rPr>
            <w:noProof/>
            <w:webHidden/>
          </w:rPr>
          <w:fldChar w:fldCharType="separate"/>
        </w:r>
        <w:r w:rsidR="00D1285C">
          <w:rPr>
            <w:noProof/>
            <w:webHidden/>
          </w:rPr>
          <w:t>34</w:t>
        </w:r>
        <w:r w:rsidR="00FF6937">
          <w:rPr>
            <w:noProof/>
            <w:webHidden/>
          </w:rPr>
          <w:fldChar w:fldCharType="end"/>
        </w:r>
      </w:hyperlink>
    </w:p>
    <w:p w14:paraId="7F7AEFB4" w14:textId="60855705" w:rsidR="00FF6937" w:rsidRDefault="00873010" w:rsidP="00FB3C30">
      <w:pPr>
        <w:pStyle w:val="TableofFigures"/>
        <w:ind w:left="0" w:hanging="43"/>
        <w:rPr>
          <w:rFonts w:asciiTheme="minorHAnsi" w:eastAsiaTheme="minorEastAsia" w:hAnsiTheme="minorHAnsi" w:cstheme="minorBidi"/>
          <w:noProof/>
          <w:szCs w:val="22"/>
        </w:rPr>
      </w:pPr>
      <w:hyperlink w:anchor="_Toc477860083" w:history="1">
        <w:r w:rsidR="00FF6937" w:rsidRPr="007B2D7B">
          <w:rPr>
            <w:rStyle w:val="Hyperlink"/>
            <w:noProof/>
            <w:lang w:val="fr-FR"/>
          </w:rPr>
          <w:t>Figure Me.07-08-Ex.02 – Constraints on consequences</w:t>
        </w:r>
        <w:r w:rsidR="00641655">
          <w:rPr>
            <w:noProof/>
            <w:webHidden/>
          </w:rPr>
          <w:t>……………………………………………………………..</w:t>
        </w:r>
        <w:r w:rsidR="00FF6937">
          <w:rPr>
            <w:noProof/>
            <w:webHidden/>
          </w:rPr>
          <w:fldChar w:fldCharType="begin"/>
        </w:r>
        <w:r w:rsidR="00FF6937">
          <w:rPr>
            <w:noProof/>
            <w:webHidden/>
          </w:rPr>
          <w:instrText xml:space="preserve"> PAGEREF _Toc477860083 \h </w:instrText>
        </w:r>
        <w:r w:rsidR="00FF6937">
          <w:rPr>
            <w:noProof/>
            <w:webHidden/>
          </w:rPr>
        </w:r>
        <w:r w:rsidR="00FF6937">
          <w:rPr>
            <w:noProof/>
            <w:webHidden/>
          </w:rPr>
          <w:fldChar w:fldCharType="separate"/>
        </w:r>
        <w:r w:rsidR="00D1285C">
          <w:rPr>
            <w:noProof/>
            <w:webHidden/>
          </w:rPr>
          <w:t>35</w:t>
        </w:r>
        <w:r w:rsidR="00FF6937">
          <w:rPr>
            <w:noProof/>
            <w:webHidden/>
          </w:rPr>
          <w:fldChar w:fldCharType="end"/>
        </w:r>
      </w:hyperlink>
    </w:p>
    <w:p w14:paraId="2A4AC627" w14:textId="05233F9C" w:rsidR="00FF6937" w:rsidRDefault="00873010" w:rsidP="00FB3C30">
      <w:pPr>
        <w:pStyle w:val="TableofFigures"/>
        <w:ind w:left="0" w:hanging="43"/>
        <w:rPr>
          <w:rFonts w:asciiTheme="minorHAnsi" w:eastAsiaTheme="minorEastAsia" w:hAnsiTheme="minorHAnsi" w:cstheme="minorBidi"/>
          <w:noProof/>
          <w:szCs w:val="22"/>
        </w:rPr>
      </w:pPr>
      <w:hyperlink w:anchor="_Toc477860084" w:history="1">
        <w:r w:rsidR="00FF6937" w:rsidRPr="007B2D7B">
          <w:rPr>
            <w:rStyle w:val="Hyperlink"/>
            <w:noProof/>
          </w:rPr>
          <w:t>Figure Me.07-08-Ex.03 – Several consequences and re-use</w:t>
        </w:r>
        <w:r w:rsidR="00641655">
          <w:rPr>
            <w:noProof/>
            <w:webHidden/>
          </w:rPr>
          <w:t>………………………………………………………..</w:t>
        </w:r>
        <w:r w:rsidR="00FF6937">
          <w:rPr>
            <w:noProof/>
            <w:webHidden/>
          </w:rPr>
          <w:fldChar w:fldCharType="begin"/>
        </w:r>
        <w:r w:rsidR="00FF6937">
          <w:rPr>
            <w:noProof/>
            <w:webHidden/>
          </w:rPr>
          <w:instrText xml:space="preserve"> PAGEREF _Toc477860084 \h </w:instrText>
        </w:r>
        <w:r w:rsidR="00FF6937">
          <w:rPr>
            <w:noProof/>
            <w:webHidden/>
          </w:rPr>
        </w:r>
        <w:r w:rsidR="00FF6937">
          <w:rPr>
            <w:noProof/>
            <w:webHidden/>
          </w:rPr>
          <w:fldChar w:fldCharType="separate"/>
        </w:r>
        <w:r w:rsidR="00D1285C">
          <w:rPr>
            <w:noProof/>
            <w:webHidden/>
          </w:rPr>
          <w:t>36</w:t>
        </w:r>
        <w:r w:rsidR="00FF6937">
          <w:rPr>
            <w:noProof/>
            <w:webHidden/>
          </w:rPr>
          <w:fldChar w:fldCharType="end"/>
        </w:r>
      </w:hyperlink>
    </w:p>
    <w:p w14:paraId="11A08017" w14:textId="75592284" w:rsidR="00FF6937" w:rsidRDefault="00873010" w:rsidP="00FB3C30">
      <w:pPr>
        <w:pStyle w:val="TableofFigures"/>
        <w:ind w:left="0" w:hanging="43"/>
        <w:rPr>
          <w:rFonts w:asciiTheme="minorHAnsi" w:eastAsiaTheme="minorEastAsia" w:hAnsiTheme="minorHAnsi" w:cstheme="minorBidi"/>
          <w:noProof/>
          <w:szCs w:val="22"/>
        </w:rPr>
      </w:pPr>
      <w:hyperlink w:anchor="_Toc477860085" w:history="1">
        <w:r w:rsidR="00FF6937" w:rsidRPr="007B2D7B">
          <w:rPr>
            <w:rStyle w:val="Hyperlink"/>
            <w:noProof/>
          </w:rPr>
          <w:t xml:space="preserve">Figure Me.07-08-Ex.04 – </w:t>
        </w:r>
        <w:r w:rsidR="00FF6937" w:rsidRPr="007B2D7B">
          <w:rPr>
            <w:rStyle w:val="Hyperlink"/>
            <w:bCs/>
            <w:noProof/>
          </w:rPr>
          <w:t>MetricThresholdRuleDef tolerancePeriod, toleranceNumber</w:t>
        </w:r>
        <w:r w:rsidR="00641655">
          <w:rPr>
            <w:noProof/>
            <w:webHidden/>
          </w:rPr>
          <w:t>……………..</w:t>
        </w:r>
        <w:r w:rsidR="00FF6937">
          <w:rPr>
            <w:noProof/>
            <w:webHidden/>
          </w:rPr>
          <w:fldChar w:fldCharType="begin"/>
        </w:r>
        <w:r w:rsidR="00FF6937">
          <w:rPr>
            <w:noProof/>
            <w:webHidden/>
          </w:rPr>
          <w:instrText xml:space="preserve"> PAGEREF _Toc477860085 \h </w:instrText>
        </w:r>
        <w:r w:rsidR="00FF6937">
          <w:rPr>
            <w:noProof/>
            <w:webHidden/>
          </w:rPr>
        </w:r>
        <w:r w:rsidR="00FF6937">
          <w:rPr>
            <w:noProof/>
            <w:webHidden/>
          </w:rPr>
          <w:fldChar w:fldCharType="separate"/>
        </w:r>
        <w:r w:rsidR="00D1285C">
          <w:rPr>
            <w:noProof/>
            <w:webHidden/>
          </w:rPr>
          <w:t>37</w:t>
        </w:r>
        <w:r w:rsidR="00FF6937">
          <w:rPr>
            <w:noProof/>
            <w:webHidden/>
          </w:rPr>
          <w:fldChar w:fldCharType="end"/>
        </w:r>
      </w:hyperlink>
    </w:p>
    <w:p w14:paraId="555EB57E" w14:textId="484C572E" w:rsidR="00FF6937" w:rsidRDefault="00873010" w:rsidP="00FB3C30">
      <w:pPr>
        <w:pStyle w:val="TableofFigures"/>
        <w:ind w:left="0" w:hanging="43"/>
        <w:rPr>
          <w:rFonts w:asciiTheme="minorHAnsi" w:eastAsiaTheme="minorEastAsia" w:hAnsiTheme="minorHAnsi" w:cstheme="minorBidi"/>
          <w:noProof/>
          <w:szCs w:val="22"/>
        </w:rPr>
      </w:pPr>
      <w:hyperlink w:anchor="_Toc477860086" w:history="1">
        <w:r w:rsidR="00FF6937" w:rsidRPr="007B2D7B">
          <w:rPr>
            <w:rStyle w:val="Hyperlink"/>
            <w:noProof/>
          </w:rPr>
          <w:t>Figure Me.07-08-Ex.05 – Specific consequences for non-measurable</w:t>
        </w:r>
        <w:r w:rsidR="00641655">
          <w:rPr>
            <w:noProof/>
            <w:webHidden/>
          </w:rPr>
          <w:t>………………………………………..</w:t>
        </w:r>
        <w:r w:rsidR="00FF6937">
          <w:rPr>
            <w:noProof/>
            <w:webHidden/>
          </w:rPr>
          <w:fldChar w:fldCharType="begin"/>
        </w:r>
        <w:r w:rsidR="00FF6937">
          <w:rPr>
            <w:noProof/>
            <w:webHidden/>
          </w:rPr>
          <w:instrText xml:space="preserve"> PAGEREF _Toc477860086 \h </w:instrText>
        </w:r>
        <w:r w:rsidR="00FF6937">
          <w:rPr>
            <w:noProof/>
            <w:webHidden/>
          </w:rPr>
        </w:r>
        <w:r w:rsidR="00FF6937">
          <w:rPr>
            <w:noProof/>
            <w:webHidden/>
          </w:rPr>
          <w:fldChar w:fldCharType="separate"/>
        </w:r>
        <w:r w:rsidR="00D1285C">
          <w:rPr>
            <w:noProof/>
            <w:webHidden/>
          </w:rPr>
          <w:t>38</w:t>
        </w:r>
        <w:r w:rsidR="00FF6937">
          <w:rPr>
            <w:noProof/>
            <w:webHidden/>
          </w:rPr>
          <w:fldChar w:fldCharType="end"/>
        </w:r>
      </w:hyperlink>
    </w:p>
    <w:p w14:paraId="2D657306" w14:textId="52EEE79A" w:rsidR="00FF6937" w:rsidRDefault="00873010" w:rsidP="00FB3C30">
      <w:pPr>
        <w:pStyle w:val="TableofFigures"/>
        <w:ind w:left="0" w:hanging="43"/>
        <w:rPr>
          <w:rFonts w:asciiTheme="minorHAnsi" w:eastAsiaTheme="minorEastAsia" w:hAnsiTheme="minorHAnsi" w:cstheme="minorBidi"/>
          <w:noProof/>
          <w:szCs w:val="22"/>
        </w:rPr>
      </w:pPr>
      <w:hyperlink w:anchor="_Toc477860087" w:history="1">
        <w:r w:rsidR="00FF6937" w:rsidRPr="007B2D7B">
          <w:rPr>
            <w:rStyle w:val="Hyperlink"/>
            <w:noProof/>
          </w:rPr>
          <w:t xml:space="preserve">Figure Me.07-08-Ex.06 – </w:t>
        </w:r>
        <w:r w:rsidR="00FF6937" w:rsidRPr="007B2D7B">
          <w:rPr>
            <w:rStyle w:val="Hyperlink"/>
            <w:bCs/>
            <w:noProof/>
          </w:rPr>
          <w:t>Example 2 of rules for a MetricDefMeasure</w:t>
        </w:r>
        <w:r w:rsidR="00641655">
          <w:rPr>
            <w:noProof/>
            <w:webHidden/>
          </w:rPr>
          <w:t>………………………………………..</w:t>
        </w:r>
        <w:r w:rsidR="00FF6937">
          <w:rPr>
            <w:noProof/>
            <w:webHidden/>
          </w:rPr>
          <w:fldChar w:fldCharType="begin"/>
        </w:r>
        <w:r w:rsidR="00FF6937">
          <w:rPr>
            <w:noProof/>
            <w:webHidden/>
          </w:rPr>
          <w:instrText xml:space="preserve"> PAGEREF _Toc477860087 \h </w:instrText>
        </w:r>
        <w:r w:rsidR="00FF6937">
          <w:rPr>
            <w:noProof/>
            <w:webHidden/>
          </w:rPr>
        </w:r>
        <w:r w:rsidR="00FF6937">
          <w:rPr>
            <w:noProof/>
            <w:webHidden/>
          </w:rPr>
          <w:fldChar w:fldCharType="separate"/>
        </w:r>
        <w:r w:rsidR="00D1285C">
          <w:rPr>
            <w:noProof/>
            <w:webHidden/>
          </w:rPr>
          <w:t>39</w:t>
        </w:r>
        <w:r w:rsidR="00FF6937">
          <w:rPr>
            <w:noProof/>
            <w:webHidden/>
          </w:rPr>
          <w:fldChar w:fldCharType="end"/>
        </w:r>
      </w:hyperlink>
    </w:p>
    <w:p w14:paraId="27FA7543" w14:textId="6199436F" w:rsidR="00FF6937" w:rsidRDefault="00873010" w:rsidP="00FB3C30">
      <w:pPr>
        <w:pStyle w:val="TableofFigures"/>
        <w:ind w:left="0" w:hanging="43"/>
        <w:rPr>
          <w:rFonts w:asciiTheme="minorHAnsi" w:eastAsiaTheme="minorEastAsia" w:hAnsiTheme="minorHAnsi" w:cstheme="minorBidi"/>
          <w:noProof/>
          <w:szCs w:val="22"/>
        </w:rPr>
      </w:pPr>
      <w:hyperlink w:anchor="_Toc477860088" w:history="1">
        <w:r w:rsidR="00FF6937" w:rsidRPr="007B2D7B">
          <w:rPr>
            <w:rStyle w:val="Hyperlink"/>
            <w:noProof/>
          </w:rPr>
          <w:t xml:space="preserve">Figure Me.07-08-Ex.07 – </w:t>
        </w:r>
        <w:r w:rsidR="00FF6937" w:rsidRPr="007B2D7B">
          <w:rPr>
            <w:rStyle w:val="Hyperlink"/>
            <w:bCs/>
            <w:noProof/>
          </w:rPr>
          <w:t>Example 2 of rules for a MetricDefMeasure- Alternative Solution</w:t>
        </w:r>
        <w:r w:rsidR="00641655">
          <w:rPr>
            <w:noProof/>
            <w:webHidden/>
          </w:rPr>
          <w:t>……….</w:t>
        </w:r>
        <w:r w:rsidR="00FF6937">
          <w:rPr>
            <w:noProof/>
            <w:webHidden/>
          </w:rPr>
          <w:fldChar w:fldCharType="begin"/>
        </w:r>
        <w:r w:rsidR="00FF6937">
          <w:rPr>
            <w:noProof/>
            <w:webHidden/>
          </w:rPr>
          <w:instrText xml:space="preserve"> PAGEREF _Toc477860088 \h </w:instrText>
        </w:r>
        <w:r w:rsidR="00FF6937">
          <w:rPr>
            <w:noProof/>
            <w:webHidden/>
          </w:rPr>
        </w:r>
        <w:r w:rsidR="00FF6937">
          <w:rPr>
            <w:noProof/>
            <w:webHidden/>
          </w:rPr>
          <w:fldChar w:fldCharType="separate"/>
        </w:r>
        <w:r w:rsidR="00D1285C">
          <w:rPr>
            <w:noProof/>
            <w:webHidden/>
          </w:rPr>
          <w:t>40</w:t>
        </w:r>
        <w:r w:rsidR="00FF6937">
          <w:rPr>
            <w:noProof/>
            <w:webHidden/>
          </w:rPr>
          <w:fldChar w:fldCharType="end"/>
        </w:r>
      </w:hyperlink>
    </w:p>
    <w:p w14:paraId="4E715B23" w14:textId="723EB283" w:rsidR="00FF6937" w:rsidRDefault="00873010" w:rsidP="00FB3C30">
      <w:pPr>
        <w:pStyle w:val="TableofFigures"/>
        <w:ind w:left="0" w:hanging="43"/>
        <w:rPr>
          <w:rFonts w:asciiTheme="minorHAnsi" w:eastAsiaTheme="minorEastAsia" w:hAnsiTheme="minorHAnsi" w:cstheme="minorBidi"/>
          <w:noProof/>
          <w:szCs w:val="22"/>
        </w:rPr>
      </w:pPr>
      <w:hyperlink w:anchor="_Toc477860089" w:history="1">
        <w:r w:rsidR="00FF6937" w:rsidRPr="007B2D7B">
          <w:rPr>
            <w:rStyle w:val="Hyperlink"/>
            <w:noProof/>
          </w:rPr>
          <w:t>Figure Me.09 – Metric Measure Notification definition</w:t>
        </w:r>
        <w:r w:rsidR="00641655">
          <w:rPr>
            <w:noProof/>
            <w:webHidden/>
          </w:rPr>
          <w:t>………………………………………………………………</w:t>
        </w:r>
        <w:r w:rsidR="00FF6937">
          <w:rPr>
            <w:noProof/>
            <w:webHidden/>
          </w:rPr>
          <w:fldChar w:fldCharType="begin"/>
        </w:r>
        <w:r w:rsidR="00FF6937">
          <w:rPr>
            <w:noProof/>
            <w:webHidden/>
          </w:rPr>
          <w:instrText xml:space="preserve"> PAGEREF _Toc477860089 \h </w:instrText>
        </w:r>
        <w:r w:rsidR="00FF6937">
          <w:rPr>
            <w:noProof/>
            <w:webHidden/>
          </w:rPr>
        </w:r>
        <w:r w:rsidR="00FF6937">
          <w:rPr>
            <w:noProof/>
            <w:webHidden/>
          </w:rPr>
          <w:fldChar w:fldCharType="separate"/>
        </w:r>
        <w:r w:rsidR="00D1285C">
          <w:rPr>
            <w:noProof/>
            <w:webHidden/>
          </w:rPr>
          <w:t>42</w:t>
        </w:r>
        <w:r w:rsidR="00FF6937">
          <w:rPr>
            <w:noProof/>
            <w:webHidden/>
          </w:rPr>
          <w:fldChar w:fldCharType="end"/>
        </w:r>
      </w:hyperlink>
    </w:p>
    <w:p w14:paraId="6DC238B6" w14:textId="5CCA88EB" w:rsidR="00FF6937" w:rsidRDefault="00873010" w:rsidP="00FB3C30">
      <w:pPr>
        <w:pStyle w:val="TableofFigures"/>
        <w:ind w:left="0" w:hanging="43"/>
        <w:rPr>
          <w:rFonts w:asciiTheme="minorHAnsi" w:eastAsiaTheme="minorEastAsia" w:hAnsiTheme="minorHAnsi" w:cstheme="minorBidi"/>
          <w:noProof/>
          <w:szCs w:val="22"/>
        </w:rPr>
      </w:pPr>
      <w:hyperlink w:anchor="_Toc477860090" w:history="1">
        <w:r w:rsidR="00FF6937" w:rsidRPr="007B2D7B">
          <w:rPr>
            <w:rStyle w:val="Hyperlink"/>
            <w:noProof/>
          </w:rPr>
          <w:t>Figure Me.10 – Metric Measure Definition Groups</w:t>
        </w:r>
        <w:r w:rsidR="00641655">
          <w:rPr>
            <w:noProof/>
            <w:webHidden/>
          </w:rPr>
          <w:t>……………………………………………………………………</w:t>
        </w:r>
        <w:r w:rsidR="00FF6937">
          <w:rPr>
            <w:noProof/>
            <w:webHidden/>
          </w:rPr>
          <w:fldChar w:fldCharType="begin"/>
        </w:r>
        <w:r w:rsidR="00FF6937">
          <w:rPr>
            <w:noProof/>
            <w:webHidden/>
          </w:rPr>
          <w:instrText xml:space="preserve"> PAGEREF _Toc477860090 \h </w:instrText>
        </w:r>
        <w:r w:rsidR="00FF6937">
          <w:rPr>
            <w:noProof/>
            <w:webHidden/>
          </w:rPr>
        </w:r>
        <w:r w:rsidR="00FF6937">
          <w:rPr>
            <w:noProof/>
            <w:webHidden/>
          </w:rPr>
          <w:fldChar w:fldCharType="separate"/>
        </w:r>
        <w:r w:rsidR="00D1285C">
          <w:rPr>
            <w:noProof/>
            <w:webHidden/>
          </w:rPr>
          <w:t>44</w:t>
        </w:r>
        <w:r w:rsidR="00FF6937">
          <w:rPr>
            <w:noProof/>
            <w:webHidden/>
          </w:rPr>
          <w:fldChar w:fldCharType="end"/>
        </w:r>
      </w:hyperlink>
    </w:p>
    <w:p w14:paraId="4F0686A4" w14:textId="15F2877B" w:rsidR="00FF6937" w:rsidRDefault="00873010" w:rsidP="00FB3C30">
      <w:pPr>
        <w:pStyle w:val="TableofFigures"/>
        <w:ind w:left="0" w:hanging="43"/>
        <w:rPr>
          <w:rFonts w:asciiTheme="minorHAnsi" w:eastAsiaTheme="minorEastAsia" w:hAnsiTheme="minorHAnsi" w:cstheme="minorBidi"/>
          <w:noProof/>
          <w:szCs w:val="22"/>
        </w:rPr>
      </w:pPr>
      <w:hyperlink w:anchor="_Toc477860091" w:history="1">
        <w:r w:rsidR="00FF6937" w:rsidRPr="007B2D7B">
          <w:rPr>
            <w:rStyle w:val="Hyperlink"/>
            <w:noProof/>
          </w:rPr>
          <w:t>Figure Me.11 – Metric Measurement Job</w:t>
        </w:r>
        <w:r w:rsidR="00641655">
          <w:rPr>
            <w:noProof/>
            <w:webHidden/>
          </w:rPr>
          <w:t>………………………………………………………………………………….</w:t>
        </w:r>
        <w:r w:rsidR="00FF6937">
          <w:rPr>
            <w:noProof/>
            <w:webHidden/>
          </w:rPr>
          <w:fldChar w:fldCharType="begin"/>
        </w:r>
        <w:r w:rsidR="00FF6937">
          <w:rPr>
            <w:noProof/>
            <w:webHidden/>
          </w:rPr>
          <w:instrText xml:space="preserve"> PAGEREF _Toc477860091 \h </w:instrText>
        </w:r>
        <w:r w:rsidR="00FF6937">
          <w:rPr>
            <w:noProof/>
            <w:webHidden/>
          </w:rPr>
        </w:r>
        <w:r w:rsidR="00FF6937">
          <w:rPr>
            <w:noProof/>
            <w:webHidden/>
          </w:rPr>
          <w:fldChar w:fldCharType="separate"/>
        </w:r>
        <w:r w:rsidR="00D1285C">
          <w:rPr>
            <w:noProof/>
            <w:webHidden/>
          </w:rPr>
          <w:t>45</w:t>
        </w:r>
        <w:r w:rsidR="00FF6937">
          <w:rPr>
            <w:noProof/>
            <w:webHidden/>
          </w:rPr>
          <w:fldChar w:fldCharType="end"/>
        </w:r>
      </w:hyperlink>
    </w:p>
    <w:p w14:paraId="48682A67" w14:textId="2748D445" w:rsidR="00FF6937" w:rsidRDefault="00873010" w:rsidP="00FB3C30">
      <w:pPr>
        <w:pStyle w:val="TableofFigures"/>
        <w:ind w:left="0" w:hanging="43"/>
        <w:rPr>
          <w:rFonts w:asciiTheme="minorHAnsi" w:eastAsiaTheme="minorEastAsia" w:hAnsiTheme="minorHAnsi" w:cstheme="minorBidi"/>
          <w:noProof/>
          <w:szCs w:val="22"/>
        </w:rPr>
      </w:pPr>
      <w:hyperlink w:anchor="_Toc477860092" w:history="1">
        <w:r w:rsidR="00FF6937" w:rsidRPr="007B2D7B">
          <w:rPr>
            <w:rStyle w:val="Hyperlink"/>
            <w:noProof/>
          </w:rPr>
          <w:t>Figure Me.</w:t>
        </w:r>
        <w:r w:rsidR="00245F1E">
          <w:rPr>
            <w:rStyle w:val="Hyperlink"/>
            <w:noProof/>
          </w:rPr>
          <w:t>12 – Monitored Metric Object Cri</w:t>
        </w:r>
        <w:r w:rsidR="00FF6937" w:rsidRPr="007B2D7B">
          <w:rPr>
            <w:rStyle w:val="Hyperlink"/>
            <w:noProof/>
          </w:rPr>
          <w:t>terion</w:t>
        </w:r>
        <w:r w:rsidR="00641655">
          <w:rPr>
            <w:noProof/>
            <w:webHidden/>
          </w:rPr>
          <w:t>……………………………………………………………………</w:t>
        </w:r>
        <w:r w:rsidR="00FF6937">
          <w:rPr>
            <w:noProof/>
            <w:webHidden/>
          </w:rPr>
          <w:fldChar w:fldCharType="begin"/>
        </w:r>
        <w:r w:rsidR="00FF6937">
          <w:rPr>
            <w:noProof/>
            <w:webHidden/>
          </w:rPr>
          <w:instrText xml:space="preserve"> PAGEREF _Toc477860092 \h </w:instrText>
        </w:r>
        <w:r w:rsidR="00FF6937">
          <w:rPr>
            <w:noProof/>
            <w:webHidden/>
          </w:rPr>
        </w:r>
        <w:r w:rsidR="00FF6937">
          <w:rPr>
            <w:noProof/>
            <w:webHidden/>
          </w:rPr>
          <w:fldChar w:fldCharType="separate"/>
        </w:r>
        <w:r w:rsidR="00D1285C">
          <w:rPr>
            <w:noProof/>
            <w:webHidden/>
          </w:rPr>
          <w:t>47</w:t>
        </w:r>
        <w:r w:rsidR="00FF6937">
          <w:rPr>
            <w:noProof/>
            <w:webHidden/>
          </w:rPr>
          <w:fldChar w:fldCharType="end"/>
        </w:r>
      </w:hyperlink>
    </w:p>
    <w:p w14:paraId="5F2F8FAD" w14:textId="241C9DBD" w:rsidR="00FF6937" w:rsidRDefault="00873010" w:rsidP="00FB3C30">
      <w:pPr>
        <w:pStyle w:val="TableofFigures"/>
        <w:ind w:left="0" w:hanging="43"/>
        <w:rPr>
          <w:rFonts w:asciiTheme="minorHAnsi" w:eastAsiaTheme="minorEastAsia" w:hAnsiTheme="minorHAnsi" w:cstheme="minorBidi"/>
          <w:noProof/>
          <w:szCs w:val="22"/>
        </w:rPr>
      </w:pPr>
      <w:hyperlink w:anchor="_Toc477860093" w:history="1">
        <w:r w:rsidR="00FF6937" w:rsidRPr="007B2D7B">
          <w:rPr>
            <w:rStyle w:val="Hyperlink"/>
            <w:noProof/>
          </w:rPr>
          <w:t>Figure Me.13 – Metric Threshold Job and MetricDefMeasureThresholdSet</w:t>
        </w:r>
        <w:r w:rsidR="00641655">
          <w:rPr>
            <w:noProof/>
            <w:webHidden/>
          </w:rPr>
          <w:t>……………………………….</w:t>
        </w:r>
        <w:r w:rsidR="00FF6937">
          <w:rPr>
            <w:noProof/>
            <w:webHidden/>
          </w:rPr>
          <w:fldChar w:fldCharType="begin"/>
        </w:r>
        <w:r w:rsidR="00FF6937">
          <w:rPr>
            <w:noProof/>
            <w:webHidden/>
          </w:rPr>
          <w:instrText xml:space="preserve"> PAGEREF _Toc477860093 \h </w:instrText>
        </w:r>
        <w:r w:rsidR="00FF6937">
          <w:rPr>
            <w:noProof/>
            <w:webHidden/>
          </w:rPr>
        </w:r>
        <w:r w:rsidR="00FF6937">
          <w:rPr>
            <w:noProof/>
            <w:webHidden/>
          </w:rPr>
          <w:fldChar w:fldCharType="separate"/>
        </w:r>
        <w:r w:rsidR="00D1285C">
          <w:rPr>
            <w:noProof/>
            <w:webHidden/>
          </w:rPr>
          <w:t>49</w:t>
        </w:r>
        <w:r w:rsidR="00FF6937">
          <w:rPr>
            <w:noProof/>
            <w:webHidden/>
          </w:rPr>
          <w:fldChar w:fldCharType="end"/>
        </w:r>
      </w:hyperlink>
    </w:p>
    <w:p w14:paraId="3EA7CD05" w14:textId="1B342D1F" w:rsidR="00FF6937" w:rsidRDefault="00873010" w:rsidP="00FB3C30">
      <w:pPr>
        <w:pStyle w:val="TableofFigures"/>
        <w:ind w:left="0" w:hanging="43"/>
        <w:rPr>
          <w:rFonts w:asciiTheme="minorHAnsi" w:eastAsiaTheme="minorEastAsia" w:hAnsiTheme="minorHAnsi" w:cstheme="minorBidi"/>
          <w:noProof/>
          <w:szCs w:val="22"/>
        </w:rPr>
      </w:pPr>
      <w:hyperlink w:anchor="_Toc477860094" w:history="1">
        <w:r w:rsidR="00FF6937" w:rsidRPr="007B2D7B">
          <w:rPr>
            <w:rStyle w:val="Hyperlink"/>
            <w:noProof/>
          </w:rPr>
          <w:t>Figure Me.14 - Metric Applicabilty</w:t>
        </w:r>
        <w:r w:rsidR="00641655">
          <w:rPr>
            <w:noProof/>
            <w:webHidden/>
          </w:rPr>
          <w:t>…………………………………………………………………………………………….</w:t>
        </w:r>
        <w:r w:rsidR="00FF6937">
          <w:rPr>
            <w:noProof/>
            <w:webHidden/>
          </w:rPr>
          <w:fldChar w:fldCharType="begin"/>
        </w:r>
        <w:r w:rsidR="00FF6937">
          <w:rPr>
            <w:noProof/>
            <w:webHidden/>
          </w:rPr>
          <w:instrText xml:space="preserve"> PAGEREF _Toc477860094 \h </w:instrText>
        </w:r>
        <w:r w:rsidR="00FF6937">
          <w:rPr>
            <w:noProof/>
            <w:webHidden/>
          </w:rPr>
        </w:r>
        <w:r w:rsidR="00FF6937">
          <w:rPr>
            <w:noProof/>
            <w:webHidden/>
          </w:rPr>
          <w:fldChar w:fldCharType="separate"/>
        </w:r>
        <w:r w:rsidR="00D1285C">
          <w:rPr>
            <w:noProof/>
            <w:webHidden/>
          </w:rPr>
          <w:t>50</w:t>
        </w:r>
        <w:r w:rsidR="00FF6937">
          <w:rPr>
            <w:noProof/>
            <w:webHidden/>
          </w:rPr>
          <w:fldChar w:fldCharType="end"/>
        </w:r>
      </w:hyperlink>
    </w:p>
    <w:p w14:paraId="4671053E" w14:textId="70FAB24A" w:rsidR="00FF6937" w:rsidRDefault="00873010" w:rsidP="00FB3C30">
      <w:pPr>
        <w:pStyle w:val="TableofFigures"/>
        <w:ind w:left="0" w:hanging="43"/>
        <w:rPr>
          <w:rFonts w:asciiTheme="minorHAnsi" w:eastAsiaTheme="minorEastAsia" w:hAnsiTheme="minorHAnsi" w:cstheme="minorBidi"/>
          <w:noProof/>
          <w:szCs w:val="22"/>
        </w:rPr>
      </w:pPr>
      <w:hyperlink w:anchor="_Toc477860095" w:history="1">
        <w:r w:rsidR="00FF6937" w:rsidRPr="007B2D7B">
          <w:rPr>
            <w:rStyle w:val="Hyperlink"/>
            <w:noProof/>
          </w:rPr>
          <w:t>Figure Me.15 - Metric Measure Definition Expression</w:t>
        </w:r>
        <w:r w:rsidR="00641655">
          <w:rPr>
            <w:noProof/>
            <w:webHidden/>
          </w:rPr>
          <w:t>……………………………………………………………….</w:t>
        </w:r>
        <w:r w:rsidR="00FF6937">
          <w:rPr>
            <w:noProof/>
            <w:webHidden/>
          </w:rPr>
          <w:fldChar w:fldCharType="begin"/>
        </w:r>
        <w:r w:rsidR="00FF6937">
          <w:rPr>
            <w:noProof/>
            <w:webHidden/>
          </w:rPr>
          <w:instrText xml:space="preserve"> PAGEREF _Toc477860095 \h </w:instrText>
        </w:r>
        <w:r w:rsidR="00FF6937">
          <w:rPr>
            <w:noProof/>
            <w:webHidden/>
          </w:rPr>
        </w:r>
        <w:r w:rsidR="00FF6937">
          <w:rPr>
            <w:noProof/>
            <w:webHidden/>
          </w:rPr>
          <w:fldChar w:fldCharType="separate"/>
        </w:r>
        <w:r w:rsidR="00D1285C">
          <w:rPr>
            <w:noProof/>
            <w:webHidden/>
          </w:rPr>
          <w:t>51</w:t>
        </w:r>
        <w:r w:rsidR="00FF6937">
          <w:rPr>
            <w:noProof/>
            <w:webHidden/>
          </w:rPr>
          <w:fldChar w:fldCharType="end"/>
        </w:r>
      </w:hyperlink>
    </w:p>
    <w:p w14:paraId="78E2FFD9" w14:textId="668D6298" w:rsidR="00FF6937" w:rsidRDefault="00873010" w:rsidP="00FB3C30">
      <w:pPr>
        <w:pStyle w:val="TableofFigures"/>
        <w:ind w:left="0" w:hanging="43"/>
        <w:rPr>
          <w:rFonts w:asciiTheme="minorHAnsi" w:eastAsiaTheme="minorEastAsia" w:hAnsiTheme="minorHAnsi" w:cstheme="minorBidi"/>
          <w:noProof/>
          <w:szCs w:val="22"/>
        </w:rPr>
      </w:pPr>
      <w:hyperlink w:anchor="_Toc477860096" w:history="1">
        <w:r w:rsidR="00FF6937" w:rsidRPr="007B2D7B">
          <w:rPr>
            <w:rStyle w:val="Hyperlink"/>
            <w:noProof/>
          </w:rPr>
          <w:t>Figure Me.16 –Basic MetricMeasureEntities</w:t>
        </w:r>
        <w:r w:rsidR="00641655">
          <w:rPr>
            <w:noProof/>
            <w:webHidden/>
          </w:rPr>
          <w:t>………………………………………………………………………………</w:t>
        </w:r>
        <w:r w:rsidR="00FF6937">
          <w:rPr>
            <w:noProof/>
            <w:webHidden/>
          </w:rPr>
          <w:fldChar w:fldCharType="begin"/>
        </w:r>
        <w:r w:rsidR="00FF6937">
          <w:rPr>
            <w:noProof/>
            <w:webHidden/>
          </w:rPr>
          <w:instrText xml:space="preserve"> PAGEREF _Toc477860096 \h </w:instrText>
        </w:r>
        <w:r w:rsidR="00FF6937">
          <w:rPr>
            <w:noProof/>
            <w:webHidden/>
          </w:rPr>
        </w:r>
        <w:r w:rsidR="00FF6937">
          <w:rPr>
            <w:noProof/>
            <w:webHidden/>
          </w:rPr>
          <w:fldChar w:fldCharType="separate"/>
        </w:r>
        <w:r w:rsidR="00D1285C">
          <w:rPr>
            <w:noProof/>
            <w:webHidden/>
          </w:rPr>
          <w:t>53</w:t>
        </w:r>
        <w:r w:rsidR="00FF6937">
          <w:rPr>
            <w:noProof/>
            <w:webHidden/>
          </w:rPr>
          <w:fldChar w:fldCharType="end"/>
        </w:r>
      </w:hyperlink>
    </w:p>
    <w:p w14:paraId="377E305A" w14:textId="3F6FA130" w:rsidR="00FF6937" w:rsidRDefault="00873010" w:rsidP="00FB3C30">
      <w:pPr>
        <w:pStyle w:val="TableofFigures"/>
        <w:ind w:left="0" w:hanging="43"/>
        <w:rPr>
          <w:rFonts w:asciiTheme="minorHAnsi" w:eastAsiaTheme="minorEastAsia" w:hAnsiTheme="minorHAnsi" w:cstheme="minorBidi"/>
          <w:noProof/>
          <w:szCs w:val="22"/>
        </w:rPr>
      </w:pPr>
      <w:hyperlink w:anchor="_Toc477860097" w:history="1">
        <w:r w:rsidR="00FF6937" w:rsidRPr="007B2D7B">
          <w:rPr>
            <w:rStyle w:val="Hyperlink"/>
            <w:noProof/>
          </w:rPr>
          <w:t>Figure Me.17 – Metric Threshold</w:t>
        </w:r>
        <w:r w:rsidR="00641655">
          <w:rPr>
            <w:noProof/>
            <w:webHidden/>
          </w:rPr>
          <w:t>………………………………………………………………………………………………</w:t>
        </w:r>
        <w:r w:rsidR="00FF6937">
          <w:rPr>
            <w:noProof/>
            <w:webHidden/>
          </w:rPr>
          <w:fldChar w:fldCharType="begin"/>
        </w:r>
        <w:r w:rsidR="00FF6937">
          <w:rPr>
            <w:noProof/>
            <w:webHidden/>
          </w:rPr>
          <w:instrText xml:space="preserve"> PAGEREF _Toc477860097 \h </w:instrText>
        </w:r>
        <w:r w:rsidR="00FF6937">
          <w:rPr>
            <w:noProof/>
            <w:webHidden/>
          </w:rPr>
        </w:r>
        <w:r w:rsidR="00FF6937">
          <w:rPr>
            <w:noProof/>
            <w:webHidden/>
          </w:rPr>
          <w:fldChar w:fldCharType="separate"/>
        </w:r>
        <w:r w:rsidR="00D1285C">
          <w:rPr>
            <w:noProof/>
            <w:webHidden/>
          </w:rPr>
          <w:t>55</w:t>
        </w:r>
        <w:r w:rsidR="00FF6937">
          <w:rPr>
            <w:noProof/>
            <w:webHidden/>
          </w:rPr>
          <w:fldChar w:fldCharType="end"/>
        </w:r>
      </w:hyperlink>
    </w:p>
    <w:p w14:paraId="7F11C4BC" w14:textId="1A000D3E" w:rsidR="00FF6937" w:rsidRDefault="00873010" w:rsidP="00FB3C30">
      <w:pPr>
        <w:pStyle w:val="TableofFigures"/>
        <w:ind w:left="0" w:hanging="43"/>
        <w:rPr>
          <w:rFonts w:asciiTheme="minorHAnsi" w:eastAsiaTheme="minorEastAsia" w:hAnsiTheme="minorHAnsi" w:cstheme="minorBidi"/>
          <w:noProof/>
          <w:szCs w:val="22"/>
        </w:rPr>
      </w:pPr>
      <w:hyperlink w:anchor="_Toc477860098" w:history="1">
        <w:r w:rsidR="00FF6937" w:rsidRPr="007B2D7B">
          <w:rPr>
            <w:rStyle w:val="Hyperlink"/>
            <w:noProof/>
          </w:rPr>
          <w:t>Figure Me.17-Ex.01 – MetricMeasure and triggered consequence</w:t>
        </w:r>
        <w:r w:rsidR="00641655">
          <w:rPr>
            <w:noProof/>
            <w:webHidden/>
          </w:rPr>
          <w:t>…………………………………………….</w:t>
        </w:r>
        <w:r w:rsidR="00FF6937">
          <w:rPr>
            <w:noProof/>
            <w:webHidden/>
          </w:rPr>
          <w:fldChar w:fldCharType="begin"/>
        </w:r>
        <w:r w:rsidR="00FF6937">
          <w:rPr>
            <w:noProof/>
            <w:webHidden/>
          </w:rPr>
          <w:instrText xml:space="preserve"> PAGEREF _Toc477860098 \h </w:instrText>
        </w:r>
        <w:r w:rsidR="00FF6937">
          <w:rPr>
            <w:noProof/>
            <w:webHidden/>
          </w:rPr>
        </w:r>
        <w:r w:rsidR="00FF6937">
          <w:rPr>
            <w:noProof/>
            <w:webHidden/>
          </w:rPr>
          <w:fldChar w:fldCharType="separate"/>
        </w:r>
        <w:r w:rsidR="00D1285C">
          <w:rPr>
            <w:noProof/>
            <w:webHidden/>
          </w:rPr>
          <w:t>56</w:t>
        </w:r>
        <w:r w:rsidR="00FF6937">
          <w:rPr>
            <w:noProof/>
            <w:webHidden/>
          </w:rPr>
          <w:fldChar w:fldCharType="end"/>
        </w:r>
      </w:hyperlink>
    </w:p>
    <w:p w14:paraId="67B54A8B" w14:textId="6063320C" w:rsidR="00FF6937" w:rsidRDefault="00873010" w:rsidP="00FB3C30">
      <w:pPr>
        <w:pStyle w:val="TableofFigures"/>
        <w:ind w:left="0" w:hanging="43"/>
        <w:rPr>
          <w:rFonts w:asciiTheme="minorHAnsi" w:eastAsiaTheme="minorEastAsia" w:hAnsiTheme="minorHAnsi" w:cstheme="minorBidi"/>
          <w:noProof/>
          <w:szCs w:val="22"/>
        </w:rPr>
      </w:pPr>
      <w:hyperlink w:anchor="_Toc477860099" w:history="1">
        <w:r w:rsidR="00FF6937" w:rsidRPr="007B2D7B">
          <w:rPr>
            <w:rStyle w:val="Hyperlink"/>
            <w:noProof/>
          </w:rPr>
          <w:t>Figure Me.17-Ex.02 –Consequence depends on previous rule</w:t>
        </w:r>
        <w:r w:rsidR="00641655">
          <w:rPr>
            <w:noProof/>
            <w:webHidden/>
          </w:rPr>
          <w:t>……………………………………………………</w:t>
        </w:r>
        <w:r w:rsidR="00FF6937">
          <w:rPr>
            <w:noProof/>
            <w:webHidden/>
          </w:rPr>
          <w:fldChar w:fldCharType="begin"/>
        </w:r>
        <w:r w:rsidR="00FF6937">
          <w:rPr>
            <w:noProof/>
            <w:webHidden/>
          </w:rPr>
          <w:instrText xml:space="preserve"> PAGEREF _Toc477860099 \h </w:instrText>
        </w:r>
        <w:r w:rsidR="00FF6937">
          <w:rPr>
            <w:noProof/>
            <w:webHidden/>
          </w:rPr>
        </w:r>
        <w:r w:rsidR="00FF6937">
          <w:rPr>
            <w:noProof/>
            <w:webHidden/>
          </w:rPr>
          <w:fldChar w:fldCharType="separate"/>
        </w:r>
        <w:r w:rsidR="00D1285C">
          <w:rPr>
            <w:noProof/>
            <w:webHidden/>
          </w:rPr>
          <w:t>57</w:t>
        </w:r>
        <w:r w:rsidR="00FF6937">
          <w:rPr>
            <w:noProof/>
            <w:webHidden/>
          </w:rPr>
          <w:fldChar w:fldCharType="end"/>
        </w:r>
      </w:hyperlink>
    </w:p>
    <w:p w14:paraId="30F9A637" w14:textId="50068A89" w:rsidR="00FF6937" w:rsidRDefault="00873010" w:rsidP="00FB3C30">
      <w:pPr>
        <w:pStyle w:val="TableofFigures"/>
        <w:ind w:left="0" w:hanging="43"/>
        <w:rPr>
          <w:rFonts w:asciiTheme="minorHAnsi" w:eastAsiaTheme="minorEastAsia" w:hAnsiTheme="minorHAnsi" w:cstheme="minorBidi"/>
          <w:noProof/>
          <w:szCs w:val="22"/>
        </w:rPr>
      </w:pPr>
      <w:hyperlink w:anchor="_Toc477860100" w:history="1">
        <w:r w:rsidR="00FF6937" w:rsidRPr="007B2D7B">
          <w:rPr>
            <w:rStyle w:val="Hyperlink"/>
            <w:noProof/>
          </w:rPr>
          <w:t>Figure Me.17-Ex.03 – Several consequences triggered for a MetricMeasure</w:t>
        </w:r>
        <w:r w:rsidR="00641655">
          <w:rPr>
            <w:noProof/>
            <w:webHidden/>
          </w:rPr>
          <w:t>……………………………..</w:t>
        </w:r>
        <w:r w:rsidR="00FF6937">
          <w:rPr>
            <w:noProof/>
            <w:webHidden/>
          </w:rPr>
          <w:fldChar w:fldCharType="begin"/>
        </w:r>
        <w:r w:rsidR="00FF6937">
          <w:rPr>
            <w:noProof/>
            <w:webHidden/>
          </w:rPr>
          <w:instrText xml:space="preserve"> PAGEREF _Toc477860100 \h </w:instrText>
        </w:r>
        <w:r w:rsidR="00FF6937">
          <w:rPr>
            <w:noProof/>
            <w:webHidden/>
          </w:rPr>
        </w:r>
        <w:r w:rsidR="00FF6937">
          <w:rPr>
            <w:noProof/>
            <w:webHidden/>
          </w:rPr>
          <w:fldChar w:fldCharType="separate"/>
        </w:r>
        <w:r w:rsidR="00D1285C">
          <w:rPr>
            <w:noProof/>
            <w:webHidden/>
          </w:rPr>
          <w:t>58</w:t>
        </w:r>
        <w:r w:rsidR="00FF6937">
          <w:rPr>
            <w:noProof/>
            <w:webHidden/>
          </w:rPr>
          <w:fldChar w:fldCharType="end"/>
        </w:r>
      </w:hyperlink>
    </w:p>
    <w:p w14:paraId="746A5F26" w14:textId="42C85A2A" w:rsidR="00FF6937" w:rsidRDefault="00873010" w:rsidP="00FB3C30">
      <w:pPr>
        <w:pStyle w:val="TableofFigures"/>
        <w:ind w:left="0" w:hanging="43"/>
        <w:rPr>
          <w:rFonts w:asciiTheme="minorHAnsi" w:eastAsiaTheme="minorEastAsia" w:hAnsiTheme="minorHAnsi" w:cstheme="minorBidi"/>
          <w:noProof/>
          <w:szCs w:val="22"/>
        </w:rPr>
      </w:pPr>
      <w:hyperlink w:anchor="_Toc477860101" w:history="1">
        <w:r w:rsidR="00FF6937" w:rsidRPr="007B2D7B">
          <w:rPr>
            <w:rStyle w:val="Hyperlink"/>
            <w:noProof/>
          </w:rPr>
          <w:t>Figure Me.17-Ex.04 – Consequence depends on previous rule</w:t>
        </w:r>
        <w:r w:rsidR="00641655">
          <w:rPr>
            <w:noProof/>
            <w:webHidden/>
          </w:rPr>
          <w:t>………………………………………………….</w:t>
        </w:r>
        <w:r w:rsidR="00FF6937">
          <w:rPr>
            <w:noProof/>
            <w:webHidden/>
          </w:rPr>
          <w:fldChar w:fldCharType="begin"/>
        </w:r>
        <w:r w:rsidR="00FF6937">
          <w:rPr>
            <w:noProof/>
            <w:webHidden/>
          </w:rPr>
          <w:instrText xml:space="preserve"> PAGEREF _Toc477860101 \h </w:instrText>
        </w:r>
        <w:r w:rsidR="00FF6937">
          <w:rPr>
            <w:noProof/>
            <w:webHidden/>
          </w:rPr>
        </w:r>
        <w:r w:rsidR="00FF6937">
          <w:rPr>
            <w:noProof/>
            <w:webHidden/>
          </w:rPr>
          <w:fldChar w:fldCharType="separate"/>
        </w:r>
        <w:r w:rsidR="00D1285C">
          <w:rPr>
            <w:noProof/>
            <w:webHidden/>
          </w:rPr>
          <w:t>59</w:t>
        </w:r>
        <w:r w:rsidR="00FF6937">
          <w:rPr>
            <w:noProof/>
            <w:webHidden/>
          </w:rPr>
          <w:fldChar w:fldCharType="end"/>
        </w:r>
      </w:hyperlink>
    </w:p>
    <w:p w14:paraId="2FD12679" w14:textId="171AE160" w:rsidR="00FF6937" w:rsidRDefault="00873010" w:rsidP="00FB3C30">
      <w:pPr>
        <w:pStyle w:val="TableofFigures"/>
        <w:ind w:left="0" w:hanging="43"/>
        <w:rPr>
          <w:rFonts w:asciiTheme="minorHAnsi" w:eastAsiaTheme="minorEastAsia" w:hAnsiTheme="minorHAnsi" w:cstheme="minorBidi"/>
          <w:noProof/>
          <w:szCs w:val="22"/>
        </w:rPr>
      </w:pPr>
      <w:hyperlink w:anchor="_Toc477860102" w:history="1">
        <w:r w:rsidR="00FF6937" w:rsidRPr="007B2D7B">
          <w:rPr>
            <w:rStyle w:val="Hyperlink"/>
            <w:noProof/>
          </w:rPr>
          <w:t>Figure Me.18 – Metric Observation</w:t>
        </w:r>
        <w:r w:rsidR="00641655">
          <w:rPr>
            <w:noProof/>
            <w:webHidden/>
          </w:rPr>
          <w:t>……………………………………………………………………………………………</w:t>
        </w:r>
        <w:r w:rsidR="00FF6937">
          <w:rPr>
            <w:noProof/>
            <w:webHidden/>
          </w:rPr>
          <w:fldChar w:fldCharType="begin"/>
        </w:r>
        <w:r w:rsidR="00FF6937">
          <w:rPr>
            <w:noProof/>
            <w:webHidden/>
          </w:rPr>
          <w:instrText xml:space="preserve"> PAGEREF _Toc477860102 \h </w:instrText>
        </w:r>
        <w:r w:rsidR="00FF6937">
          <w:rPr>
            <w:noProof/>
            <w:webHidden/>
          </w:rPr>
        </w:r>
        <w:r w:rsidR="00FF6937">
          <w:rPr>
            <w:noProof/>
            <w:webHidden/>
          </w:rPr>
          <w:fldChar w:fldCharType="separate"/>
        </w:r>
        <w:r w:rsidR="00D1285C">
          <w:rPr>
            <w:noProof/>
            <w:webHidden/>
          </w:rPr>
          <w:t>60</w:t>
        </w:r>
        <w:r w:rsidR="00FF6937">
          <w:rPr>
            <w:noProof/>
            <w:webHidden/>
          </w:rPr>
          <w:fldChar w:fldCharType="end"/>
        </w:r>
      </w:hyperlink>
    </w:p>
    <w:p w14:paraId="05BDB891" w14:textId="2AAF7E95" w:rsidR="00FF6937" w:rsidRDefault="00873010" w:rsidP="00FB3C30">
      <w:pPr>
        <w:pStyle w:val="TableofFigures"/>
        <w:ind w:left="0" w:hanging="43"/>
        <w:rPr>
          <w:rFonts w:asciiTheme="minorHAnsi" w:eastAsiaTheme="minorEastAsia" w:hAnsiTheme="minorHAnsi" w:cstheme="minorBidi"/>
          <w:noProof/>
          <w:szCs w:val="22"/>
        </w:rPr>
      </w:pPr>
      <w:hyperlink w:anchor="_Toc477860103" w:history="1">
        <w:r w:rsidR="00FF6937" w:rsidRPr="007B2D7B">
          <w:rPr>
            <w:rStyle w:val="Hyperlink"/>
            <w:noProof/>
          </w:rPr>
          <w:t>Figure A-1  Core concepts of OMG Structured Metrics Metamodel</w:t>
        </w:r>
        <w:r w:rsidR="00641655">
          <w:rPr>
            <w:noProof/>
            <w:webHidden/>
          </w:rPr>
          <w:t>……………………………………………</w:t>
        </w:r>
        <w:r w:rsidR="00FF6937">
          <w:rPr>
            <w:noProof/>
            <w:webHidden/>
          </w:rPr>
          <w:fldChar w:fldCharType="begin"/>
        </w:r>
        <w:r w:rsidR="00FF6937">
          <w:rPr>
            <w:noProof/>
            <w:webHidden/>
          </w:rPr>
          <w:instrText xml:space="preserve"> PAGEREF _Toc477860103 \h </w:instrText>
        </w:r>
        <w:r w:rsidR="00FF6937">
          <w:rPr>
            <w:noProof/>
            <w:webHidden/>
          </w:rPr>
        </w:r>
        <w:r w:rsidR="00FF6937">
          <w:rPr>
            <w:noProof/>
            <w:webHidden/>
          </w:rPr>
          <w:fldChar w:fldCharType="separate"/>
        </w:r>
        <w:r w:rsidR="00D1285C">
          <w:rPr>
            <w:noProof/>
            <w:webHidden/>
          </w:rPr>
          <w:t>71</w:t>
        </w:r>
        <w:r w:rsidR="00FF6937">
          <w:rPr>
            <w:noProof/>
            <w:webHidden/>
          </w:rPr>
          <w:fldChar w:fldCharType="end"/>
        </w:r>
      </w:hyperlink>
    </w:p>
    <w:p w14:paraId="5A5E4686" w14:textId="637E1673" w:rsidR="00FF6937" w:rsidRDefault="00873010" w:rsidP="00FB3C30">
      <w:pPr>
        <w:pStyle w:val="TableofFigures"/>
        <w:ind w:left="0" w:hanging="43"/>
        <w:rPr>
          <w:rFonts w:asciiTheme="minorHAnsi" w:eastAsiaTheme="minorEastAsia" w:hAnsiTheme="minorHAnsi" w:cstheme="minorBidi"/>
          <w:noProof/>
          <w:szCs w:val="22"/>
        </w:rPr>
      </w:pPr>
      <w:hyperlink w:anchor="_Toc477860104" w:history="1">
        <w:r w:rsidR="00FF6937" w:rsidRPr="007B2D7B">
          <w:rPr>
            <w:rStyle w:val="Hyperlink"/>
            <w:noProof/>
          </w:rPr>
          <w:t>Figure A-3 SMM Measure Relationships</w:t>
        </w:r>
        <w:r w:rsidR="00641655">
          <w:rPr>
            <w:noProof/>
            <w:webHidden/>
          </w:rPr>
          <w:t>…………………………………………………………………………………….</w:t>
        </w:r>
        <w:r w:rsidR="00FF6937">
          <w:rPr>
            <w:noProof/>
            <w:webHidden/>
          </w:rPr>
          <w:fldChar w:fldCharType="begin"/>
        </w:r>
        <w:r w:rsidR="00FF6937">
          <w:rPr>
            <w:noProof/>
            <w:webHidden/>
          </w:rPr>
          <w:instrText xml:space="preserve"> PAGEREF _Toc477860104 \h </w:instrText>
        </w:r>
        <w:r w:rsidR="00FF6937">
          <w:rPr>
            <w:noProof/>
            <w:webHidden/>
          </w:rPr>
        </w:r>
        <w:r w:rsidR="00FF6937">
          <w:rPr>
            <w:noProof/>
            <w:webHidden/>
          </w:rPr>
          <w:fldChar w:fldCharType="separate"/>
        </w:r>
        <w:r w:rsidR="00D1285C">
          <w:rPr>
            <w:noProof/>
            <w:webHidden/>
          </w:rPr>
          <w:t>73</w:t>
        </w:r>
        <w:r w:rsidR="00FF6937">
          <w:rPr>
            <w:noProof/>
            <w:webHidden/>
          </w:rPr>
          <w:fldChar w:fldCharType="end"/>
        </w:r>
      </w:hyperlink>
    </w:p>
    <w:p w14:paraId="6DC47731" w14:textId="0A5450B7" w:rsidR="00FF6937" w:rsidRDefault="00873010" w:rsidP="00FB3C30">
      <w:pPr>
        <w:pStyle w:val="TableofFigures"/>
        <w:ind w:left="0" w:hanging="43"/>
        <w:rPr>
          <w:rFonts w:asciiTheme="minorHAnsi" w:eastAsiaTheme="minorEastAsia" w:hAnsiTheme="minorHAnsi" w:cstheme="minorBidi"/>
          <w:noProof/>
          <w:szCs w:val="22"/>
        </w:rPr>
      </w:pPr>
      <w:hyperlink w:anchor="_Toc477860105" w:history="1">
        <w:r w:rsidR="00FF6937" w:rsidRPr="007B2D7B">
          <w:rPr>
            <w:rStyle w:val="Hyperlink"/>
            <w:noProof/>
          </w:rPr>
          <w:t>Figure A-3 SMM Measurement Relationships</w:t>
        </w:r>
        <w:r w:rsidR="008367D1">
          <w:rPr>
            <w:noProof/>
            <w:webHidden/>
          </w:rPr>
          <w:t>……………………………………………………………………………</w:t>
        </w:r>
        <w:r w:rsidR="00FF6937">
          <w:rPr>
            <w:noProof/>
            <w:webHidden/>
          </w:rPr>
          <w:fldChar w:fldCharType="begin"/>
        </w:r>
        <w:r w:rsidR="00FF6937">
          <w:rPr>
            <w:noProof/>
            <w:webHidden/>
          </w:rPr>
          <w:instrText xml:space="preserve"> PAGEREF _Toc477860105 \h </w:instrText>
        </w:r>
        <w:r w:rsidR="00FF6937">
          <w:rPr>
            <w:noProof/>
            <w:webHidden/>
          </w:rPr>
        </w:r>
        <w:r w:rsidR="00FF6937">
          <w:rPr>
            <w:noProof/>
            <w:webHidden/>
          </w:rPr>
          <w:fldChar w:fldCharType="separate"/>
        </w:r>
        <w:r w:rsidR="00D1285C">
          <w:rPr>
            <w:noProof/>
            <w:webHidden/>
          </w:rPr>
          <w:t>74</w:t>
        </w:r>
        <w:r w:rsidR="00FF6937">
          <w:rPr>
            <w:noProof/>
            <w:webHidden/>
          </w:rPr>
          <w:fldChar w:fldCharType="end"/>
        </w:r>
      </w:hyperlink>
    </w:p>
    <w:p w14:paraId="251D7DF3" w14:textId="7A9B84E9" w:rsidR="00FF6937" w:rsidRDefault="00873010" w:rsidP="00FB3C30">
      <w:pPr>
        <w:pStyle w:val="TableofFigures"/>
        <w:ind w:left="0" w:hanging="43"/>
        <w:rPr>
          <w:rFonts w:asciiTheme="minorHAnsi" w:eastAsiaTheme="minorEastAsia" w:hAnsiTheme="minorHAnsi" w:cstheme="minorBidi"/>
          <w:noProof/>
          <w:szCs w:val="22"/>
        </w:rPr>
      </w:pPr>
      <w:hyperlink w:anchor="_Toc477860106" w:history="1">
        <w:r w:rsidR="00FF6937" w:rsidRPr="007B2D7B">
          <w:rPr>
            <w:rStyle w:val="Hyperlink"/>
            <w:noProof/>
          </w:rPr>
          <w:t>Figure A-4 Severity Indicating Gauge threshold examples</w:t>
        </w:r>
        <w:r w:rsidR="008367D1">
          <w:rPr>
            <w:noProof/>
            <w:webHidden/>
          </w:rPr>
          <w:t>………………………………………………………….</w:t>
        </w:r>
        <w:r w:rsidR="00FF6937">
          <w:rPr>
            <w:noProof/>
            <w:webHidden/>
          </w:rPr>
          <w:fldChar w:fldCharType="begin"/>
        </w:r>
        <w:r w:rsidR="00FF6937">
          <w:rPr>
            <w:noProof/>
            <w:webHidden/>
          </w:rPr>
          <w:instrText xml:space="preserve"> PAGEREF _Toc477860106 \h </w:instrText>
        </w:r>
        <w:r w:rsidR="00FF6937">
          <w:rPr>
            <w:noProof/>
            <w:webHidden/>
          </w:rPr>
        </w:r>
        <w:r w:rsidR="00FF6937">
          <w:rPr>
            <w:noProof/>
            <w:webHidden/>
          </w:rPr>
          <w:fldChar w:fldCharType="separate"/>
        </w:r>
        <w:r w:rsidR="00D1285C">
          <w:rPr>
            <w:noProof/>
            <w:webHidden/>
          </w:rPr>
          <w:t>75</w:t>
        </w:r>
        <w:r w:rsidR="00FF6937">
          <w:rPr>
            <w:noProof/>
            <w:webHidden/>
          </w:rPr>
          <w:fldChar w:fldCharType="end"/>
        </w:r>
      </w:hyperlink>
    </w:p>
    <w:p w14:paraId="7775A386" w14:textId="2958B726" w:rsidR="00FF6937" w:rsidRDefault="00873010" w:rsidP="00FB3C30">
      <w:pPr>
        <w:pStyle w:val="TableofFigures"/>
        <w:ind w:left="0" w:hanging="43"/>
        <w:rPr>
          <w:rFonts w:asciiTheme="minorHAnsi" w:eastAsiaTheme="minorEastAsia" w:hAnsiTheme="minorHAnsi" w:cstheme="minorBidi"/>
          <w:noProof/>
          <w:szCs w:val="22"/>
        </w:rPr>
      </w:pPr>
      <w:hyperlink w:anchor="_Toc477860107" w:history="1">
        <w:r w:rsidR="00FF6937" w:rsidRPr="007B2D7B">
          <w:rPr>
            <w:rStyle w:val="Hyperlink"/>
            <w:noProof/>
          </w:rPr>
          <w:t>Figure A-5 Inheritance structure of metric objects</w:t>
        </w:r>
        <w:r w:rsidR="008367D1">
          <w:rPr>
            <w:noProof/>
            <w:webHidden/>
          </w:rPr>
          <w:t>……………………………………………………………………..</w:t>
        </w:r>
        <w:r w:rsidR="00FF6937">
          <w:rPr>
            <w:noProof/>
            <w:webHidden/>
          </w:rPr>
          <w:fldChar w:fldCharType="begin"/>
        </w:r>
        <w:r w:rsidR="00FF6937">
          <w:rPr>
            <w:noProof/>
            <w:webHidden/>
          </w:rPr>
          <w:instrText xml:space="preserve"> PAGEREF _Toc477860107 \h </w:instrText>
        </w:r>
        <w:r w:rsidR="00FF6937">
          <w:rPr>
            <w:noProof/>
            <w:webHidden/>
          </w:rPr>
        </w:r>
        <w:r w:rsidR="00FF6937">
          <w:rPr>
            <w:noProof/>
            <w:webHidden/>
          </w:rPr>
          <w:fldChar w:fldCharType="separate"/>
        </w:r>
        <w:r w:rsidR="00D1285C">
          <w:rPr>
            <w:noProof/>
            <w:webHidden/>
          </w:rPr>
          <w:t>76</w:t>
        </w:r>
        <w:r w:rsidR="00FF6937">
          <w:rPr>
            <w:noProof/>
            <w:webHidden/>
          </w:rPr>
          <w:fldChar w:fldCharType="end"/>
        </w:r>
      </w:hyperlink>
    </w:p>
    <w:p w14:paraId="770F3A1F" w14:textId="2E4FB03F" w:rsidR="00FF6937" w:rsidRDefault="00873010" w:rsidP="00FB3C30">
      <w:pPr>
        <w:pStyle w:val="TableofFigures"/>
        <w:ind w:left="0" w:hanging="43"/>
        <w:rPr>
          <w:noProof/>
        </w:rPr>
      </w:pPr>
      <w:hyperlink w:anchor="_Toc477860108" w:history="1">
        <w:r w:rsidR="00FF6937" w:rsidRPr="007B2D7B">
          <w:rPr>
            <w:rStyle w:val="Hyperlink"/>
            <w:noProof/>
          </w:rPr>
          <w:t>Figure A-6 NIST Metrics Model</w:t>
        </w:r>
        <w:r w:rsidR="008367D1">
          <w:rPr>
            <w:noProof/>
            <w:webHidden/>
          </w:rPr>
          <w:t>…………………………………………………………………………………………………..</w:t>
        </w:r>
        <w:r w:rsidR="00FF6937">
          <w:rPr>
            <w:noProof/>
            <w:webHidden/>
          </w:rPr>
          <w:fldChar w:fldCharType="begin"/>
        </w:r>
        <w:r w:rsidR="00FF6937">
          <w:rPr>
            <w:noProof/>
            <w:webHidden/>
          </w:rPr>
          <w:instrText xml:space="preserve"> PAGEREF _Toc477860108 \h </w:instrText>
        </w:r>
        <w:r w:rsidR="00FF6937">
          <w:rPr>
            <w:noProof/>
            <w:webHidden/>
          </w:rPr>
        </w:r>
        <w:r w:rsidR="00FF6937">
          <w:rPr>
            <w:noProof/>
            <w:webHidden/>
          </w:rPr>
          <w:fldChar w:fldCharType="separate"/>
        </w:r>
        <w:r w:rsidR="00D1285C">
          <w:rPr>
            <w:noProof/>
            <w:webHidden/>
          </w:rPr>
          <w:t>78</w:t>
        </w:r>
        <w:r w:rsidR="00FF6937">
          <w:rPr>
            <w:noProof/>
            <w:webHidden/>
          </w:rPr>
          <w:fldChar w:fldCharType="end"/>
        </w:r>
      </w:hyperlink>
    </w:p>
    <w:p w14:paraId="16166EE4" w14:textId="164F294D" w:rsidR="00FB3C30" w:rsidRDefault="00FB3C30" w:rsidP="00FB3C30">
      <w:pPr>
        <w:ind w:left="0" w:hanging="43"/>
        <w:rPr>
          <w:noProof/>
        </w:rPr>
      </w:pPr>
      <w:r>
        <w:rPr>
          <w:noProof/>
        </w:rPr>
        <w:t>Figure A-7 Refinement of NIST Cloud Metrics model reflecting on-going work</w:t>
      </w:r>
      <w:r w:rsidR="008367D1">
        <w:rPr>
          <w:noProof/>
        </w:rPr>
        <w:t>…………………………………..</w:t>
      </w:r>
      <w:r w:rsidR="0086767E">
        <w:rPr>
          <w:noProof/>
        </w:rPr>
        <w:t>8</w:t>
      </w:r>
      <w:r w:rsidR="00641655">
        <w:rPr>
          <w:noProof/>
        </w:rPr>
        <w:t>0</w:t>
      </w:r>
    </w:p>
    <w:p w14:paraId="71E30717" w14:textId="0DBA800D" w:rsidR="00FB3C30" w:rsidRDefault="00FB3C30">
      <w:pPr>
        <w:pStyle w:val="TableofFigures"/>
        <w:rPr>
          <w:noProof/>
        </w:rPr>
      </w:pPr>
      <w:r>
        <w:rPr>
          <w:noProof/>
        </w:rPr>
        <w:t>Figure A-8 Example of Use of Refined NIST metrics</w:t>
      </w:r>
      <w:r w:rsidR="008367D1">
        <w:rPr>
          <w:noProof/>
        </w:rPr>
        <w:t>……………………………………………………………………</w:t>
      </w:r>
      <w:r w:rsidR="0086767E">
        <w:rPr>
          <w:noProof/>
        </w:rPr>
        <w:t>8</w:t>
      </w:r>
      <w:r w:rsidR="00641655">
        <w:rPr>
          <w:noProof/>
        </w:rPr>
        <w:t>1</w:t>
      </w:r>
    </w:p>
    <w:p w14:paraId="65B51D37" w14:textId="11387C33" w:rsidR="006674B0" w:rsidRDefault="006674B0">
      <w:pPr>
        <w:pStyle w:val="TableofFigures"/>
        <w:rPr>
          <w:noProof/>
        </w:rPr>
      </w:pPr>
    </w:p>
    <w:p w14:paraId="3F016DBF" w14:textId="5D223357" w:rsidR="006674B0" w:rsidRDefault="006674B0">
      <w:pPr>
        <w:pStyle w:val="TableofFigures"/>
        <w:rPr>
          <w:noProof/>
        </w:rPr>
      </w:pPr>
    </w:p>
    <w:p w14:paraId="04188A5E" w14:textId="28D552EA" w:rsidR="006674B0" w:rsidRDefault="006674B0">
      <w:pPr>
        <w:keepLines w:val="0"/>
        <w:spacing w:before="0" w:after="0"/>
        <w:ind w:left="0"/>
        <w:jc w:val="left"/>
        <w:rPr>
          <w:noProof/>
          <w:spacing w:val="0"/>
        </w:rPr>
      </w:pPr>
      <w:r>
        <w:rPr>
          <w:noProof/>
        </w:rPr>
        <w:br w:type="page"/>
      </w:r>
    </w:p>
    <w:p w14:paraId="1ADAA843" w14:textId="351F8DA6" w:rsidR="006674B0" w:rsidRDefault="006674B0">
      <w:pPr>
        <w:pStyle w:val="TableofFigures"/>
        <w:rPr>
          <w:rFonts w:asciiTheme="minorHAnsi" w:eastAsiaTheme="minorEastAsia" w:hAnsiTheme="minorHAnsi" w:cstheme="minorBidi"/>
          <w:noProof/>
          <w:szCs w:val="22"/>
        </w:rPr>
      </w:pPr>
    </w:p>
    <w:p w14:paraId="719D7A06" w14:textId="33EDBCD5" w:rsidR="00463770" w:rsidRPr="00463770" w:rsidRDefault="006674B0" w:rsidP="00854184">
      <w:pPr>
        <w:pStyle w:val="Heading1-nonum"/>
      </w:pPr>
      <w:bookmarkStart w:id="6" w:name="_Toc22284270"/>
      <w:r w:rsidRPr="00463770">
        <w:t>List of Tables</w:t>
      </w:r>
      <w:bookmarkEnd w:id="6"/>
    </w:p>
    <w:p w14:paraId="7C9E3DCC" w14:textId="77777777" w:rsidR="00463770" w:rsidRDefault="00463770" w:rsidP="006674B0">
      <w:pPr>
        <w:pStyle w:val="TableofFigures"/>
        <w:ind w:left="0" w:firstLine="0"/>
        <w:rPr>
          <w:rFonts w:asciiTheme="minorHAnsi" w:eastAsiaTheme="minorEastAsia" w:hAnsiTheme="minorHAnsi" w:cstheme="minorBidi"/>
          <w:noProof/>
          <w:szCs w:val="22"/>
        </w:rPr>
      </w:pPr>
    </w:p>
    <w:p w14:paraId="01D848CA" w14:textId="51BF9C15" w:rsidR="006674B0" w:rsidRDefault="006674B0" w:rsidP="00190832">
      <w:pPr>
        <w:ind w:left="90"/>
        <w:rPr>
          <w:noProof/>
        </w:rPr>
      </w:pPr>
      <w:r>
        <w:rPr>
          <w:noProof/>
        </w:rPr>
        <w:t>Table A-1 Correspondences with OMG SMM metamodel                                                                             8</w:t>
      </w:r>
      <w:r w:rsidR="00641655">
        <w:rPr>
          <w:noProof/>
        </w:rPr>
        <w:t>3</w:t>
      </w:r>
    </w:p>
    <w:p w14:paraId="03A9C901" w14:textId="77777777" w:rsidR="006674B0" w:rsidRDefault="006674B0" w:rsidP="006674B0">
      <w:pPr>
        <w:pStyle w:val="TableofFigures"/>
        <w:ind w:left="0" w:firstLine="0"/>
        <w:rPr>
          <w:rFonts w:asciiTheme="minorHAnsi" w:eastAsiaTheme="minorEastAsia" w:hAnsiTheme="minorHAnsi" w:cstheme="minorBidi"/>
          <w:noProof/>
          <w:szCs w:val="22"/>
        </w:rPr>
      </w:pPr>
    </w:p>
    <w:p w14:paraId="1E35AD93" w14:textId="77777777" w:rsidR="00A83BC1" w:rsidRPr="0074066B" w:rsidRDefault="005344B9">
      <w:r>
        <w:rPr>
          <w:spacing w:val="0"/>
        </w:rPr>
        <w:fldChar w:fldCharType="end"/>
      </w:r>
    </w:p>
    <w:p w14:paraId="0C50B30D" w14:textId="77777777" w:rsidR="00511063" w:rsidRPr="0074066B" w:rsidRDefault="00511063">
      <w:pPr>
        <w:sectPr w:rsidR="00511063" w:rsidRPr="0074066B" w:rsidSect="00806351">
          <w:headerReference w:type="default" r:id="rId10"/>
          <w:footerReference w:type="default" r:id="rId11"/>
          <w:headerReference w:type="first" r:id="rId12"/>
          <w:footerReference w:type="first" r:id="rId13"/>
          <w:pgSz w:w="12240" w:h="15840" w:code="1"/>
          <w:pgMar w:top="1440" w:right="1080" w:bottom="1440" w:left="360" w:header="0" w:footer="720" w:gutter="1440"/>
          <w:cols w:space="720"/>
          <w:titlePg/>
          <w:docGrid w:linePitch="299"/>
        </w:sectPr>
      </w:pPr>
    </w:p>
    <w:p w14:paraId="123C6908" w14:textId="77777777" w:rsidR="00190832" w:rsidRPr="008C12EC" w:rsidRDefault="00190832" w:rsidP="00854184">
      <w:pPr>
        <w:pStyle w:val="Heading1"/>
      </w:pPr>
      <w:bookmarkStart w:id="7" w:name="_Toc231201213"/>
      <w:bookmarkStart w:id="8" w:name="_Toc364736714"/>
    </w:p>
    <w:p w14:paraId="0EF1BA9D" w14:textId="7E47595E" w:rsidR="003D3266" w:rsidRPr="00854184" w:rsidRDefault="00685775" w:rsidP="00854184">
      <w:pPr>
        <w:pStyle w:val="Heading1"/>
      </w:pPr>
      <w:bookmarkStart w:id="9" w:name="_Toc22284271"/>
      <w:r w:rsidRPr="00854184">
        <w:t>Metric</w:t>
      </w:r>
      <w:r w:rsidR="00F03893" w:rsidRPr="00854184">
        <w:t xml:space="preserve"> </w:t>
      </w:r>
      <w:bookmarkEnd w:id="7"/>
      <w:r w:rsidR="00386C57" w:rsidRPr="00854184">
        <w:t>ABE</w:t>
      </w:r>
      <w:bookmarkEnd w:id="8"/>
      <w:bookmarkEnd w:id="9"/>
    </w:p>
    <w:p w14:paraId="6A90D80C" w14:textId="77777777" w:rsidR="00C166DA" w:rsidRDefault="0002399E" w:rsidP="008C12EC">
      <w:pPr>
        <w:ind w:left="180"/>
        <w:rPr>
          <w:rFonts w:cs="Arial"/>
        </w:rPr>
      </w:pPr>
      <w:r w:rsidRPr="0002399E">
        <w:rPr>
          <w:rFonts w:cs="Arial"/>
          <w:color w:val="000000"/>
          <w:shd w:val="clear" w:color="auto" w:fill="FFFFFF"/>
        </w:rPr>
        <w:t xml:space="preserve">One business dictionary defines metrics </w:t>
      </w:r>
      <w:r w:rsidR="007C7422">
        <w:rPr>
          <w:rFonts w:cs="Arial"/>
          <w:color w:val="000000"/>
          <w:shd w:val="clear" w:color="auto" w:fill="FFFFFF"/>
        </w:rPr>
        <w:t>in terms of standards of measurement.</w:t>
      </w:r>
      <w:r w:rsidRPr="0002399E">
        <w:rPr>
          <w:rStyle w:val="FootnoteReference"/>
          <w:rFonts w:cs="Arial"/>
          <w:color w:val="000000"/>
          <w:shd w:val="clear" w:color="auto" w:fill="FFFFFF"/>
        </w:rPr>
        <w:footnoteReference w:id="1"/>
      </w:r>
      <w:r>
        <w:rPr>
          <w:rFonts w:cs="Arial"/>
          <w:color w:val="000000"/>
          <w:shd w:val="clear" w:color="auto" w:fill="FFFFFF"/>
        </w:rPr>
        <w:t xml:space="preserve">  </w:t>
      </w:r>
      <w:r w:rsidRPr="0002399E">
        <w:rPr>
          <w:rFonts w:cs="Arial"/>
        </w:rPr>
        <w:t xml:space="preserve">They go on to define measurement </w:t>
      </w:r>
      <w:r w:rsidR="007C7422">
        <w:rPr>
          <w:rFonts w:cs="Arial"/>
        </w:rPr>
        <w:t xml:space="preserve">in terms of values and units.  Since there is a fundamental need to measure all aspects of enterprises based on Frameworx, the need for a Common Business Entity </w:t>
      </w:r>
      <w:r w:rsidR="009C558A">
        <w:rPr>
          <w:rFonts w:cs="Arial"/>
        </w:rPr>
        <w:t>standardizing</w:t>
      </w:r>
      <w:r w:rsidR="007C7422">
        <w:rPr>
          <w:rFonts w:cs="Arial"/>
        </w:rPr>
        <w:t xml:space="preserve"> what a Metric is in Frameworx has been deemed as essential.</w:t>
      </w:r>
    </w:p>
    <w:p w14:paraId="51BD3B58" w14:textId="77777777" w:rsidR="009C558A" w:rsidRDefault="009C558A" w:rsidP="008C12EC">
      <w:pPr>
        <w:ind w:left="180"/>
      </w:pPr>
      <w:r>
        <w:t xml:space="preserve">This addendum is organized in two parts—1) the standardized definition of the SID Metric ABE itself, including elaboration on the critical details of the definition, and 2) Best Practices for design and application of specific metrics, both generically and in specific application uses (e.g., Business Metrics, Performance Metrics, </w:t>
      </w:r>
      <w:r w:rsidR="00CB2A65">
        <w:t xml:space="preserve">Revenue Assurance Metrics, Customer Metrics, Fraud Management Metrics, </w:t>
      </w:r>
      <w:r>
        <w:t>etc.).</w:t>
      </w:r>
      <w:r w:rsidR="00D83F4E">
        <w:t xml:space="preserve">  The Metric ABE </w:t>
      </w:r>
      <w:r w:rsidR="00D83F4E" w:rsidRPr="009C736B">
        <w:t xml:space="preserve">is made up of a </w:t>
      </w:r>
      <w:r w:rsidR="00D83F4E" w:rsidRPr="00D83F4E">
        <w:t>number</w:t>
      </w:r>
      <w:r w:rsidR="00D83F4E" w:rsidRPr="009C736B">
        <w:t xml:space="preserve"> of </w:t>
      </w:r>
      <w:r w:rsidR="00D83F4E" w:rsidRPr="00D83F4E">
        <w:t>lower</w:t>
      </w:r>
      <w:r w:rsidR="00D83F4E" w:rsidRPr="009C736B">
        <w:t>-</w:t>
      </w:r>
      <w:r w:rsidR="00D83F4E" w:rsidRPr="00820448">
        <w:t>level</w:t>
      </w:r>
      <w:r w:rsidR="00D83F4E" w:rsidRPr="009C736B">
        <w:t xml:space="preserve"> ABEs.  </w:t>
      </w:r>
    </w:p>
    <w:p w14:paraId="639A89E4" w14:textId="77777777" w:rsidR="00C10EFE" w:rsidRDefault="009C558A" w:rsidP="008C12EC">
      <w:pPr>
        <w:ind w:left="180"/>
      </w:pPr>
      <w:r>
        <w:t xml:space="preserve">The next section </w:t>
      </w:r>
      <w:r w:rsidR="00B54502">
        <w:t>describes</w:t>
      </w:r>
      <w:r w:rsidR="00AE1647">
        <w:t xml:space="preserve"> the SID </w:t>
      </w:r>
      <w:r w:rsidR="00685775">
        <w:t>Metric</w:t>
      </w:r>
      <w:r w:rsidR="00AE1647">
        <w:t xml:space="preserve"> ABE</w:t>
      </w:r>
      <w:r w:rsidR="002E4604">
        <w:t xml:space="preserve"> and its related components</w:t>
      </w:r>
      <w:r w:rsidR="00B54502">
        <w:t xml:space="preserve">.  </w:t>
      </w:r>
      <w:r w:rsidR="008D74E3">
        <w:t>This</w:t>
      </w:r>
      <w:r w:rsidR="00AE1647">
        <w:t xml:space="preserve"> ABE </w:t>
      </w:r>
      <w:r w:rsidR="008D74E3">
        <w:t>was</w:t>
      </w:r>
      <w:r w:rsidR="001B22DC">
        <w:t xml:space="preserve"> developed to support</w:t>
      </w:r>
      <w:r w:rsidR="00E960FA">
        <w:t xml:space="preserve"> </w:t>
      </w:r>
      <w:r w:rsidR="00AE1647">
        <w:t>the SID principle of inherent extensibility by employing SID modeling patterns.</w:t>
      </w:r>
    </w:p>
    <w:p w14:paraId="3AA8D163" w14:textId="77777777" w:rsidR="00E6445D" w:rsidRDefault="00C10EFE" w:rsidP="008C12EC">
      <w:pPr>
        <w:ind w:left="180"/>
      </w:pPr>
      <w:r>
        <w:t>It’s in vision that other projects use and specialize the Metric ABE in some way (creating sub-classes and adding new entities) such as PM (Performance Management), RA (Revenue Assurance), SLA (Service Level Agreement), etc.</w:t>
      </w:r>
    </w:p>
    <w:p w14:paraId="79758978" w14:textId="77777777" w:rsidR="001E2716" w:rsidRDefault="001E2716" w:rsidP="008C12EC">
      <w:pPr>
        <w:ind w:left="180"/>
      </w:pPr>
      <w:r>
        <w:t>This guide book describes the Metric ABE in Common Business Entities Domain.</w:t>
      </w:r>
    </w:p>
    <w:p w14:paraId="2D27BDE0" w14:textId="77777777" w:rsidR="001E2716" w:rsidRPr="001E2716" w:rsidRDefault="001E2716" w:rsidP="008C12EC">
      <w:pPr>
        <w:ind w:left="180"/>
        <w:jc w:val="left"/>
        <w:rPr>
          <w:spacing w:val="0"/>
          <w:szCs w:val="22"/>
        </w:rPr>
      </w:pPr>
      <w:r w:rsidRPr="001E2716">
        <w:rPr>
          <w:spacing w:val="0"/>
          <w:szCs w:val="22"/>
        </w:rPr>
        <w:t>To find the Information framework figure, refer to “GB991 Core Frameworks Concepts and Principles” guide book.</w:t>
      </w:r>
    </w:p>
    <w:p w14:paraId="68AC08D3" w14:textId="77777777" w:rsidR="001E2716" w:rsidRDefault="001E2716" w:rsidP="00660BB3">
      <w:pPr>
        <w:ind w:left="737"/>
      </w:pPr>
    </w:p>
    <w:p w14:paraId="2ADB6750" w14:textId="77777777" w:rsidR="003D5B13" w:rsidRDefault="003D5B13" w:rsidP="00820448">
      <w:pPr>
        <w:sectPr w:rsidR="003D5B13" w:rsidSect="007E4557">
          <w:pgSz w:w="12240" w:h="15840"/>
          <w:pgMar w:top="1440" w:right="1440" w:bottom="1440" w:left="1440" w:header="720" w:footer="720" w:gutter="0"/>
          <w:cols w:space="720"/>
          <w:docGrid w:linePitch="299"/>
        </w:sectPr>
      </w:pPr>
    </w:p>
    <w:p w14:paraId="3E1727AD" w14:textId="77777777" w:rsidR="00C30F45" w:rsidRDefault="00C30F45" w:rsidP="00190832">
      <w:pPr>
        <w:pStyle w:val="Heading2"/>
      </w:pPr>
      <w:bookmarkStart w:id="10" w:name="_Toc367243497"/>
      <w:bookmarkStart w:id="11" w:name="_Toc22284272"/>
      <w:proofErr w:type="spellStart"/>
      <w:r>
        <w:lastRenderedPageBreak/>
        <w:t>Metric</w:t>
      </w:r>
      <w:proofErr w:type="spellEnd"/>
      <w:r>
        <w:t xml:space="preserve"> </w:t>
      </w:r>
      <w:proofErr w:type="spellStart"/>
      <w:r>
        <w:t>example</w:t>
      </w:r>
      <w:proofErr w:type="spellEnd"/>
      <w:r>
        <w:t xml:space="preserve"> introduction</w:t>
      </w:r>
      <w:bookmarkEnd w:id="11"/>
    </w:p>
    <w:p w14:paraId="1959F9DB" w14:textId="77777777" w:rsidR="00C30F45" w:rsidRDefault="00C30F45" w:rsidP="00C30F45">
      <w:pPr>
        <w:rPr>
          <w:rFonts w:cs="Arial"/>
        </w:rPr>
      </w:pPr>
      <w:r>
        <w:rPr>
          <w:rFonts w:cs="Arial"/>
        </w:rPr>
        <w:t>All along this guide book, an example is used for illustrating the diagrams.</w:t>
      </w:r>
    </w:p>
    <w:p w14:paraId="2BD31084" w14:textId="77777777" w:rsidR="00C30F45" w:rsidRPr="002D38B2" w:rsidRDefault="00857BE4" w:rsidP="00C30F45">
      <w:pPr>
        <w:rPr>
          <w:rFonts w:cs="Arial"/>
        </w:rPr>
      </w:pPr>
      <w:r>
        <w:rPr>
          <w:rFonts w:cs="Arial"/>
        </w:rPr>
        <w:t xml:space="preserve">You will find illustrations after some diagrams </w:t>
      </w:r>
      <w:r w:rsidR="00C30F45">
        <w:rPr>
          <w:rFonts w:cs="Arial"/>
        </w:rPr>
        <w:t>using</w:t>
      </w:r>
      <w:r w:rsidR="00C30F45" w:rsidRPr="002D38B2">
        <w:rPr>
          <w:rFonts w:cs="Arial"/>
        </w:rPr>
        <w:t xml:space="preserve"> the well-known example of </w:t>
      </w:r>
      <w:r w:rsidR="00C30F45">
        <w:rPr>
          <w:rFonts w:cs="Arial"/>
        </w:rPr>
        <w:t>Layer 3 packet round-trip d</w:t>
      </w:r>
      <w:r w:rsidR="00C30F45" w:rsidRPr="002D38B2">
        <w:rPr>
          <w:rFonts w:cs="Arial"/>
        </w:rPr>
        <w:t>elay (also known as IP packet 2-way delay).</w:t>
      </w:r>
    </w:p>
    <w:p w14:paraId="5B2D5624" w14:textId="77777777" w:rsidR="00C30F45" w:rsidRPr="002D38B2" w:rsidRDefault="00C30F45" w:rsidP="00C30F45">
      <w:pPr>
        <w:rPr>
          <w:rFonts w:cs="Arial"/>
        </w:rPr>
      </w:pPr>
      <w:r w:rsidRPr="002D38B2">
        <w:rPr>
          <w:rFonts w:cs="Arial"/>
        </w:rPr>
        <w:t xml:space="preserve">This metric is typically measured using the ping tool, which is based on ICMP echo (request and reply). It is a network-layer metric which impacts application-layer </w:t>
      </w:r>
      <w:r>
        <w:rPr>
          <w:rFonts w:cs="Arial"/>
        </w:rPr>
        <w:t xml:space="preserve">real-time and </w:t>
      </w:r>
      <w:r w:rsidRPr="002D38B2">
        <w:rPr>
          <w:rFonts w:cs="Arial"/>
        </w:rPr>
        <w:t xml:space="preserve">interactive </w:t>
      </w:r>
      <w:r>
        <w:rPr>
          <w:rFonts w:cs="Arial"/>
        </w:rPr>
        <w:t xml:space="preserve">services, </w:t>
      </w:r>
      <w:r w:rsidRPr="002D38B2">
        <w:rPr>
          <w:rFonts w:cs="Arial"/>
        </w:rPr>
        <w:t xml:space="preserve">such as voice, video, gaming, web surfing, </w:t>
      </w:r>
      <w:r>
        <w:rPr>
          <w:rFonts w:cs="Arial"/>
        </w:rPr>
        <w:t>etc</w:t>
      </w:r>
      <w:r w:rsidRPr="002D38B2">
        <w:rPr>
          <w:rFonts w:cs="Arial"/>
        </w:rPr>
        <w:t>. In turn, this low-level metric may be used in higher-level metrics, characterizing services (RFS and CFS), up to Customer Experience metrics.</w:t>
      </w:r>
    </w:p>
    <w:p w14:paraId="754E9A23" w14:textId="77777777" w:rsidR="00C30F45" w:rsidRPr="002D38B2" w:rsidRDefault="00C30F45" w:rsidP="00C30F45">
      <w:pPr>
        <w:rPr>
          <w:rFonts w:cs="Arial"/>
        </w:rPr>
      </w:pPr>
      <w:r w:rsidRPr="002D38B2">
        <w:rPr>
          <w:rFonts w:cs="Arial"/>
        </w:rPr>
        <w:t>The Entity measured by this metric is a pair of IP hosts</w:t>
      </w:r>
      <w:r>
        <w:rPr>
          <w:rFonts w:cs="Arial"/>
        </w:rPr>
        <w:t xml:space="preserve"> (any two hosts: servers, end-user devices, routers, switches, fixed/mobile access nodes, gateways, etc.)</w:t>
      </w:r>
      <w:r w:rsidRPr="002D38B2">
        <w:rPr>
          <w:rFonts w:cs="Arial"/>
        </w:rPr>
        <w:t>, or more precisely the IP path between them</w:t>
      </w:r>
      <w:r>
        <w:rPr>
          <w:rFonts w:cs="Arial"/>
        </w:rPr>
        <w:t xml:space="preserve"> at the time of measurement</w:t>
      </w:r>
      <w:r w:rsidRPr="002D38B2">
        <w:rPr>
          <w:rFonts w:cs="Arial"/>
        </w:rPr>
        <w:t>.</w:t>
      </w:r>
    </w:p>
    <w:p w14:paraId="637C229B" w14:textId="77777777" w:rsidR="00C30F45" w:rsidRPr="002D38B2" w:rsidRDefault="00C30F45" w:rsidP="00C30F45">
      <w:pPr>
        <w:rPr>
          <w:rFonts w:cs="Arial"/>
        </w:rPr>
      </w:pPr>
      <w:r w:rsidRPr="002D38B2">
        <w:rPr>
          <w:rFonts w:cs="Arial"/>
        </w:rPr>
        <w:t>There are many variants regarding the measurement process of this metric: active measurement relying on</w:t>
      </w:r>
      <w:r>
        <w:rPr>
          <w:rFonts w:cs="Arial"/>
        </w:rPr>
        <w:t xml:space="preserve"> a ping-lik</w:t>
      </w:r>
      <w:r w:rsidRPr="002D38B2">
        <w:rPr>
          <w:rFonts w:cs="Arial"/>
        </w:rPr>
        <w:t>e tool which sends timestamp</w:t>
      </w:r>
      <w:r>
        <w:rPr>
          <w:rFonts w:cs="Arial"/>
        </w:rPr>
        <w:t>ed</w:t>
      </w:r>
      <w:r w:rsidRPr="002D38B2">
        <w:rPr>
          <w:rFonts w:cs="Arial"/>
        </w:rPr>
        <w:t xml:space="preserve"> probe packets, or passive measurement, maybe by timestamping real traffic packets. Then there are </w:t>
      </w:r>
      <w:r>
        <w:rPr>
          <w:rFonts w:cs="Arial"/>
        </w:rPr>
        <w:t>different options concerning</w:t>
      </w:r>
      <w:r w:rsidRPr="002D38B2">
        <w:rPr>
          <w:rFonts w:cs="Arial"/>
        </w:rPr>
        <w:t xml:space="preserve"> sampling (with or without a measurement session</w:t>
      </w:r>
      <w:r>
        <w:rPr>
          <w:rFonts w:cs="Arial"/>
        </w:rPr>
        <w:t>, packet size, packet payload, random or constant spacing of samples when applicable, etc.</w:t>
      </w:r>
      <w:r w:rsidRPr="002D38B2">
        <w:rPr>
          <w:rFonts w:cs="Arial"/>
        </w:rPr>
        <w:t>) and actual implementation of packet timestamping.</w:t>
      </w:r>
      <w:r>
        <w:rPr>
          <w:rFonts w:cs="Arial"/>
        </w:rPr>
        <w:t xml:space="preserve"> Clock synchronization is not critical for two-way delay metrics, but it is for one-way delay metrics.</w:t>
      </w:r>
    </w:p>
    <w:p w14:paraId="2C4871BF" w14:textId="77777777" w:rsidR="00C30F45" w:rsidRPr="002D38B2" w:rsidRDefault="00C30F45" w:rsidP="00C30F45">
      <w:pPr>
        <w:rPr>
          <w:rFonts w:cs="Arial"/>
        </w:rPr>
      </w:pPr>
      <w:r w:rsidRPr="002D38B2">
        <w:rPr>
          <w:rFonts w:cs="Arial"/>
        </w:rPr>
        <w:t>Further details about measurement methodology can be found for instance in TWAMP (Two-Way Active Measurement Protocol) RFCs from the IETF IPPM (IP Performance Metrics) Working Group (</w:t>
      </w:r>
      <w:hyperlink r:id="rId14" w:history="1">
        <w:r w:rsidRPr="002D38B2">
          <w:rPr>
            <w:rStyle w:val="Hyperlink"/>
            <w:rFonts w:cs="Arial"/>
          </w:rPr>
          <w:t>http://datatracker.ietf.org/wg/ippm/charter/</w:t>
        </w:r>
      </w:hyperlink>
      <w:r w:rsidRPr="002D38B2">
        <w:rPr>
          <w:rFonts w:cs="Arial"/>
        </w:rPr>
        <w:t>).</w:t>
      </w:r>
    </w:p>
    <w:p w14:paraId="72407344" w14:textId="77777777" w:rsidR="00C30F45" w:rsidRPr="002D38B2" w:rsidRDefault="00C30F45" w:rsidP="00C30F45">
      <w:pPr>
        <w:rPr>
          <w:rFonts w:cs="Arial"/>
        </w:rPr>
      </w:pPr>
      <w:r>
        <w:rPr>
          <w:rFonts w:cs="Arial"/>
        </w:rPr>
        <w:t>There are similar tools in layer 2 (</w:t>
      </w:r>
      <w:r w:rsidRPr="00D55D24">
        <w:rPr>
          <w:rFonts w:cs="Arial"/>
        </w:rPr>
        <w:t>Ethernet OAM CFM LB (Loop Back: from IEEE 802.1ag or ITU-T Y.1730/1731), LSP ping, PW VCCV</w:t>
      </w:r>
      <w:r>
        <w:rPr>
          <w:rFonts w:cs="Arial"/>
        </w:rPr>
        <w:t>) and in layers 4-7 (</w:t>
      </w:r>
      <w:r w:rsidRPr="00D55D24">
        <w:rPr>
          <w:rFonts w:cs="Arial"/>
        </w:rPr>
        <w:t>various proprietary methods including service pings</w:t>
      </w:r>
      <w:r>
        <w:rPr>
          <w:rFonts w:cs="Arial"/>
        </w:rPr>
        <w:t>).</w:t>
      </w:r>
    </w:p>
    <w:p w14:paraId="2D92F177" w14:textId="77777777" w:rsidR="00C30F45" w:rsidRPr="00C30F45" w:rsidRDefault="00C30F45" w:rsidP="00857BE4"/>
    <w:p w14:paraId="79461C26" w14:textId="77777777" w:rsidR="00857BE4" w:rsidRDefault="00857BE4" w:rsidP="00677741">
      <w:r>
        <w:br w:type="page"/>
      </w:r>
    </w:p>
    <w:p w14:paraId="11B2C74F" w14:textId="77777777" w:rsidR="007B4CBA" w:rsidRDefault="007B4CBA" w:rsidP="00190832">
      <w:pPr>
        <w:pStyle w:val="Heading2"/>
      </w:pPr>
      <w:bookmarkStart w:id="12" w:name="_Toc22284273"/>
      <w:proofErr w:type="spellStart"/>
      <w:r>
        <w:lastRenderedPageBreak/>
        <w:t>Metric</w:t>
      </w:r>
      <w:proofErr w:type="spellEnd"/>
      <w:r w:rsidRPr="00091543">
        <w:t xml:space="preserve"> </w:t>
      </w:r>
      <w:proofErr w:type="spellStart"/>
      <w:r w:rsidRPr="00091543">
        <w:t>Definition</w:t>
      </w:r>
      <w:proofErr w:type="spellEnd"/>
      <w:r>
        <w:t xml:space="preserve"> ABE</w:t>
      </w:r>
      <w:bookmarkEnd w:id="10"/>
      <w:bookmarkEnd w:id="12"/>
    </w:p>
    <w:p w14:paraId="1294CB96" w14:textId="77777777" w:rsidR="00B96BEE" w:rsidRDefault="00B96BEE" w:rsidP="00B96BEE">
      <w:r>
        <w:t>The core entity in the ABE is MetricDefinition.  It provides basic facts that define or specify what a metric is, such as the name, description, and so forth.  Any entity in the SID can be measured.  The association between MetricDefinition and RootEntityType provides this capability.  Instances of RootEntityType represent all the entities in the SID model.  The *-* association between these two entities allows the same definition to be used to measure any number of entities in the SID model and for a SID entity to be measured by any number of definitions.</w:t>
      </w:r>
    </w:p>
    <w:p w14:paraId="71530192" w14:textId="0C8AA1CF" w:rsidR="00B96BEE" w:rsidRPr="0004323D" w:rsidRDefault="00B96BEE" w:rsidP="00B96BEE">
      <w:r>
        <w:t>The definition of a metric can also be categorized, such as a business metric, a fraud metric, a revenue assurance metric.  The association to MetricDefintionCategory allows many different categorizations of a MetricDefini</w:t>
      </w:r>
      <w:r w:rsidR="00841DAE">
        <w:t xml:space="preserve">tion via the *-* association.  </w:t>
      </w:r>
      <w:r>
        <w:t xml:space="preserve">The recursive association on MetricDefinition enables categories to be divided into sub-categories as needed, such </w:t>
      </w:r>
      <w:r w:rsidR="00BF2AE1">
        <w:t>as a</w:t>
      </w:r>
      <w:r>
        <w:t xml:space="preserve"> revenue sub-category of a business metric or a profitability category of a business metric.</w:t>
      </w:r>
      <w:r w:rsidDel="00D847BC">
        <w:rPr>
          <w:b/>
        </w:rPr>
        <w:t xml:space="preserve"> </w:t>
      </w:r>
    </w:p>
    <w:p w14:paraId="18703434" w14:textId="77777777" w:rsidR="00B96BEE" w:rsidRDefault="00B96BEE" w:rsidP="00B96BEE">
      <w:r>
        <w:t xml:space="preserve">MetDefBusinessValue enables multiple relative business values to be associated to the MetricDefinition, such as </w:t>
      </w:r>
      <w:r w:rsidRPr="00A221EB">
        <w:t>revenue benefit, cost benefit, efficiency, customer exp</w:t>
      </w:r>
      <w:r>
        <w:t>erience</w:t>
      </w:r>
      <w:r w:rsidRPr="00A221EB">
        <w:t>, time to market, and so forth.</w:t>
      </w:r>
    </w:p>
    <w:p w14:paraId="238F739A" w14:textId="77777777" w:rsidR="00B96BEE" w:rsidRPr="00B96BEE" w:rsidRDefault="00B96BEE" w:rsidP="00B96BEE"/>
    <w:p w14:paraId="5152A413" w14:textId="77777777" w:rsidR="007B4CBA" w:rsidRPr="00D10990" w:rsidRDefault="00F05256" w:rsidP="007B4CBA">
      <w:pPr>
        <w:pStyle w:val="BodyTextKeep"/>
        <w:ind w:left="1134"/>
        <w:jc w:val="center"/>
      </w:pPr>
      <w:r w:rsidRPr="00B96BEE">
        <w:rPr>
          <w:noProof/>
          <w:lang w:eastAsia="fr-FR"/>
        </w:rPr>
        <w:lastRenderedPageBreak/>
        <w:t xml:space="preserve"> </w:t>
      </w:r>
      <w:r w:rsidR="002910D6" w:rsidRPr="005535EE">
        <w:rPr>
          <w:noProof/>
          <w:lang w:eastAsia="fr-FR"/>
        </w:rPr>
        <w:t xml:space="preserve"> </w:t>
      </w:r>
      <w:r w:rsidR="002910D6" w:rsidRPr="002910D6">
        <w:rPr>
          <w:noProof/>
          <w:lang w:val="fr-FR" w:eastAsia="fr-FR"/>
        </w:rPr>
        <w:drawing>
          <wp:inline distT="0" distB="0" distL="0" distR="0" wp14:anchorId="40892734" wp14:editId="156EB375">
            <wp:extent cx="5876925" cy="5128407"/>
            <wp:effectExtent l="0" t="0" r="0" b="0"/>
            <wp:docPr id="42" name="Imag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883713" cy="5134330"/>
                    </a:xfrm>
                    <a:prstGeom prst="rect">
                      <a:avLst/>
                    </a:prstGeom>
                  </pic:spPr>
                </pic:pic>
              </a:graphicData>
            </a:graphic>
          </wp:inline>
        </w:drawing>
      </w:r>
    </w:p>
    <w:p w14:paraId="6A6D5187" w14:textId="0EAC8B22" w:rsidR="007B4CBA" w:rsidRDefault="008367D1" w:rsidP="008367D1">
      <w:pPr>
        <w:pStyle w:val="Caption"/>
      </w:pPr>
      <w:bookmarkStart w:id="13" w:name="_Toc364736735"/>
      <w:bookmarkStart w:id="14" w:name="_Toc367243333"/>
      <w:bookmarkStart w:id="15" w:name="_Toc477860066"/>
      <w:r>
        <w:t>Figure Me.0</w:t>
      </w:r>
      <w:r>
        <w:fldChar w:fldCharType="begin"/>
      </w:r>
      <w:r>
        <w:instrText xml:space="preserve"> SEQ Figure \* ARABIC </w:instrText>
      </w:r>
      <w:r>
        <w:fldChar w:fldCharType="separate"/>
      </w:r>
      <w:r w:rsidR="00D1285C">
        <w:rPr>
          <w:noProof/>
        </w:rPr>
        <w:t>1</w:t>
      </w:r>
      <w:r>
        <w:fldChar w:fldCharType="end"/>
      </w:r>
      <w:r w:rsidR="007B4CBA" w:rsidRPr="00A269C9">
        <w:t xml:space="preserve"> – Basic </w:t>
      </w:r>
      <w:r w:rsidR="007B4CBA">
        <w:t>Metric</w:t>
      </w:r>
      <w:r w:rsidR="007B4CBA" w:rsidRPr="00A269C9">
        <w:t xml:space="preserve"> </w:t>
      </w:r>
      <w:r w:rsidR="00F10543">
        <w:t xml:space="preserve">Definition </w:t>
      </w:r>
      <w:r w:rsidR="007B4CBA" w:rsidRPr="00A269C9">
        <w:t>Entit</w:t>
      </w:r>
      <w:r w:rsidR="007B4CBA">
        <w:t>ies</w:t>
      </w:r>
      <w:bookmarkEnd w:id="13"/>
      <w:bookmarkEnd w:id="14"/>
      <w:bookmarkEnd w:id="15"/>
    </w:p>
    <w:p w14:paraId="7EDDA612" w14:textId="77777777" w:rsidR="00857BE4" w:rsidRDefault="00857BE4" w:rsidP="007B4CBA">
      <w:r>
        <w:br w:type="page"/>
      </w:r>
    </w:p>
    <w:p w14:paraId="1838EE50" w14:textId="77777777" w:rsidR="00857BE4" w:rsidRPr="00857BE4" w:rsidRDefault="00857BE4" w:rsidP="00857BE4">
      <w:r w:rsidRPr="00857BE4">
        <w:lastRenderedPageBreak/>
        <w:t>For the purpose of this example, some assumptions are made:</w:t>
      </w:r>
    </w:p>
    <w:p w14:paraId="5B1B2A95" w14:textId="77777777" w:rsidR="00857BE4" w:rsidRPr="00857BE4" w:rsidRDefault="00857BE4" w:rsidP="00857BE4">
      <w:pPr>
        <w:numPr>
          <w:ilvl w:val="0"/>
          <w:numId w:val="10"/>
        </w:numPr>
      </w:pPr>
      <w:r w:rsidRPr="00857BE4">
        <w:t>Considering two IP hosts H1 and H2, the measurement system is able to initiate pings from H1.</w:t>
      </w:r>
    </w:p>
    <w:p w14:paraId="3C3D86D2" w14:textId="77777777" w:rsidR="00857BE4" w:rsidRPr="00857BE4" w:rsidRDefault="00857BE4" w:rsidP="00857BE4">
      <w:pPr>
        <w:numPr>
          <w:ilvl w:val="0"/>
          <w:numId w:val="10"/>
        </w:numPr>
      </w:pPr>
      <w:r w:rsidRPr="00857BE4">
        <w:t>No measurement session is established between H1 and H2.</w:t>
      </w:r>
    </w:p>
    <w:p w14:paraId="1F6A0753" w14:textId="77777777" w:rsidR="00857BE4" w:rsidRPr="00857BE4" w:rsidRDefault="00857BE4" w:rsidP="00857BE4">
      <w:pPr>
        <w:numPr>
          <w:ilvl w:val="0"/>
          <w:numId w:val="10"/>
        </w:numPr>
      </w:pPr>
      <w:r w:rsidRPr="00857BE4">
        <w:t>H2 responds to H1 ping requests.</w:t>
      </w:r>
    </w:p>
    <w:p w14:paraId="41A7B73F" w14:textId="77777777" w:rsidR="00857BE4" w:rsidRPr="00857BE4" w:rsidRDefault="00857BE4" w:rsidP="00857BE4">
      <w:pPr>
        <w:numPr>
          <w:ilvl w:val="0"/>
          <w:numId w:val="10"/>
        </w:numPr>
      </w:pPr>
      <w:r w:rsidRPr="00857BE4">
        <w:t>The arbitrary sampling choice is to make 100 raw measurements at 1-second intervals, every 15 minutes.</w:t>
      </w:r>
    </w:p>
    <w:p w14:paraId="5A2DB949" w14:textId="77777777" w:rsidR="00A61B2F" w:rsidRDefault="00857BE4" w:rsidP="00A61B2F">
      <w:pPr>
        <w:numPr>
          <w:ilvl w:val="0"/>
          <w:numId w:val="10"/>
        </w:numPr>
      </w:pPr>
      <w:r w:rsidRPr="00857BE4">
        <w:t>Multiple metrics of interest could be derived from the sample batches of 100 values: average, minimum, maximum, different percentiles, etc. Only the Average is illustrated here.</w:t>
      </w:r>
    </w:p>
    <w:p w14:paraId="272A17B6" w14:textId="77777777" w:rsidR="00A61B2F" w:rsidRDefault="00A61B2F" w:rsidP="00677741">
      <w:r>
        <w:t xml:space="preserve">The following illustration </w:t>
      </w:r>
      <w:r w:rsidRPr="00857BE4">
        <w:t>explores the classes describing the metric: definition</w:t>
      </w:r>
      <w:r>
        <w:t xml:space="preserve"> </w:t>
      </w:r>
      <w:r w:rsidRPr="00857BE4">
        <w:t>and business value.</w:t>
      </w:r>
    </w:p>
    <w:p w14:paraId="14DC7411" w14:textId="77777777" w:rsidR="00A61B2F" w:rsidRDefault="00D77617" w:rsidP="00677741">
      <w:r w:rsidRPr="00857BE4">
        <w:t xml:space="preserve">The </w:t>
      </w:r>
      <w:r w:rsidRPr="00A61B2F">
        <w:t>metricLevel</w:t>
      </w:r>
      <w:r w:rsidRPr="00857BE4">
        <w:t xml:space="preserve"> optional attribute is set to 1 as an example. If </w:t>
      </w:r>
      <w:r w:rsidRPr="00A61B2F">
        <w:t>metricLevel</w:t>
      </w:r>
      <w:r w:rsidRPr="00857BE4">
        <w:t xml:space="preserve"> is used, the convention governing the numbering scheme should be included in the </w:t>
      </w:r>
      <w:r w:rsidRPr="00A61B2F">
        <w:t>description</w:t>
      </w:r>
      <w:r w:rsidRPr="00857BE4">
        <w:t xml:space="preserve"> (i.e., “low numbers mean high importance”, or vice-versa). </w:t>
      </w:r>
    </w:p>
    <w:p w14:paraId="685D6692" w14:textId="77777777" w:rsidR="00D77617" w:rsidRPr="00857BE4" w:rsidRDefault="00D77617" w:rsidP="00677741">
      <w:r w:rsidRPr="00857BE4">
        <w:t xml:space="preserve">Attributes like </w:t>
      </w:r>
      <w:r w:rsidRPr="00A61B2F">
        <w:t>metricDefinitionStatus</w:t>
      </w:r>
      <w:r w:rsidRPr="00857BE4">
        <w:t xml:space="preserve"> and </w:t>
      </w:r>
      <w:r w:rsidRPr="00A61B2F">
        <w:t>lastUsed</w:t>
      </w:r>
      <w:r w:rsidRPr="00857BE4">
        <w:t xml:space="preserve"> are dynamically modified during the lifetime of the object, by other processes which generate attribute-changing events: modification of the metric definition, usage occurrence of the metric, etc.</w:t>
      </w:r>
    </w:p>
    <w:p w14:paraId="6234EA4B" w14:textId="65F4AA36" w:rsidR="00D77617" w:rsidRDefault="00D77617" w:rsidP="00677741">
      <w:r w:rsidRPr="00857BE4">
        <w:t xml:space="preserve">Finally, the </w:t>
      </w:r>
      <w:r w:rsidRPr="00A61B2F">
        <w:t>MetDefBusinessValue</w:t>
      </w:r>
      <w:r w:rsidRPr="00857BE4">
        <w:t xml:space="preserve"> is a business-oriented complement to the technical-oriented </w:t>
      </w:r>
      <w:r w:rsidRPr="00A61B2F">
        <w:t>MetricDefinition</w:t>
      </w:r>
      <w:r w:rsidRPr="00857BE4">
        <w:t>.</w:t>
      </w:r>
    </w:p>
    <w:p w14:paraId="7632B613" w14:textId="77777777" w:rsidR="00FB3C30" w:rsidRPr="00857BE4" w:rsidRDefault="00FB3C30" w:rsidP="00677741"/>
    <w:p w14:paraId="230D37BC" w14:textId="77777777" w:rsidR="00857BE4" w:rsidRDefault="00942698" w:rsidP="00A61B2F">
      <w:pPr>
        <w:jc w:val="center"/>
      </w:pPr>
      <w:r w:rsidRPr="00942698">
        <w:rPr>
          <w:noProof/>
          <w:lang w:val="fr-FR" w:eastAsia="fr-FR"/>
        </w:rPr>
        <w:drawing>
          <wp:inline distT="0" distB="0" distL="0" distR="0" wp14:anchorId="072D999C" wp14:editId="599D3D50">
            <wp:extent cx="6877050" cy="1921265"/>
            <wp:effectExtent l="0" t="0" r="0" b="3175"/>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937322" cy="1938103"/>
                    </a:xfrm>
                    <a:prstGeom prst="rect">
                      <a:avLst/>
                    </a:prstGeom>
                    <a:noFill/>
                    <a:ln>
                      <a:noFill/>
                    </a:ln>
                  </pic:spPr>
                </pic:pic>
              </a:graphicData>
            </a:graphic>
          </wp:inline>
        </w:drawing>
      </w:r>
    </w:p>
    <w:p w14:paraId="4D1FDDC5" w14:textId="640A4703" w:rsidR="00942698" w:rsidRPr="00942698" w:rsidRDefault="00942698" w:rsidP="00942698">
      <w:pPr>
        <w:pStyle w:val="Caption"/>
        <w:ind w:left="1134"/>
      </w:pPr>
      <w:bookmarkStart w:id="16" w:name="_Toc477860067"/>
      <w:r w:rsidRPr="00A269C9">
        <w:t xml:space="preserve">Figure </w:t>
      </w:r>
      <w:r>
        <w:t>Me.01-Ex</w:t>
      </w:r>
      <w:r w:rsidRPr="00A269C9">
        <w:t xml:space="preserve">.01 – </w:t>
      </w:r>
      <w:r>
        <w:t xml:space="preserve">MetricDefinition and </w:t>
      </w:r>
      <w:r w:rsidRPr="00942698">
        <w:t>MetDefBusinessValue</w:t>
      </w:r>
      <w:bookmarkEnd w:id="16"/>
    </w:p>
    <w:p w14:paraId="5A8BAA6D" w14:textId="77777777" w:rsidR="00942698" w:rsidRDefault="00942698" w:rsidP="00677741">
      <w:pPr>
        <w:rPr>
          <w:rFonts w:cs="Arial"/>
        </w:rPr>
      </w:pPr>
      <w:r>
        <w:rPr>
          <w:rFonts w:cs="Arial"/>
        </w:rPr>
        <w:br w:type="page"/>
      </w:r>
    </w:p>
    <w:p w14:paraId="539C0B0C" w14:textId="77777777" w:rsidR="00841DAE" w:rsidRDefault="00841DAE" w:rsidP="00677741">
      <w:pPr>
        <w:rPr>
          <w:rFonts w:cs="Arial"/>
        </w:rPr>
      </w:pPr>
    </w:p>
    <w:p w14:paraId="3B160BF6" w14:textId="3696D5FD" w:rsidR="00677741" w:rsidRDefault="00677741" w:rsidP="00677741">
      <w:pPr>
        <w:rPr>
          <w:rFonts w:cs="Arial"/>
        </w:rPr>
      </w:pPr>
      <w:r>
        <w:rPr>
          <w:rFonts w:cs="Arial"/>
        </w:rPr>
        <w:t xml:space="preserve">The following illustration shows examples of categories, as instances of </w:t>
      </w:r>
      <w:r w:rsidRPr="00210539">
        <w:rPr>
          <w:rFonts w:cs="Arial"/>
          <w:i/>
        </w:rPr>
        <w:t>MetricDefinitionCategory</w:t>
      </w:r>
      <w:r>
        <w:rPr>
          <w:rFonts w:cs="Arial"/>
        </w:rPr>
        <w:t xml:space="preserve">. </w:t>
      </w:r>
    </w:p>
    <w:p w14:paraId="57D5B994" w14:textId="77777777" w:rsidR="00A470DC" w:rsidRDefault="00677741" w:rsidP="00677741">
      <w:pPr>
        <w:rPr>
          <w:rFonts w:cs="Arial"/>
        </w:rPr>
      </w:pPr>
      <w:r>
        <w:rPr>
          <w:rFonts w:cs="Arial"/>
        </w:rPr>
        <w:t xml:space="preserve">Two categories are represented: </w:t>
      </w:r>
    </w:p>
    <w:p w14:paraId="3D3D3B1B" w14:textId="77777777" w:rsidR="00A470DC" w:rsidRPr="00A470DC" w:rsidRDefault="00677741" w:rsidP="00A470DC">
      <w:pPr>
        <w:pStyle w:val="ListParagraph"/>
        <w:numPr>
          <w:ilvl w:val="0"/>
          <w:numId w:val="45"/>
        </w:numPr>
        <w:rPr>
          <w:rFonts w:cs="Arial"/>
        </w:rPr>
      </w:pPr>
      <w:r w:rsidRPr="00A470DC">
        <w:rPr>
          <w:rFonts w:cs="Arial"/>
        </w:rPr>
        <w:t xml:space="preserve">CFS-level performance, </w:t>
      </w:r>
    </w:p>
    <w:p w14:paraId="71115A90" w14:textId="77777777" w:rsidR="00677741" w:rsidRPr="00613496" w:rsidRDefault="00677741" w:rsidP="00A470DC">
      <w:pPr>
        <w:pStyle w:val="ListParagraph"/>
        <w:numPr>
          <w:ilvl w:val="0"/>
          <w:numId w:val="45"/>
        </w:numPr>
        <w:rPr>
          <w:rFonts w:cs="Arial"/>
        </w:rPr>
      </w:pPr>
      <w:r w:rsidRPr="00A470DC">
        <w:rPr>
          <w:rFonts w:cs="Arial"/>
        </w:rPr>
        <w:t xml:space="preserve">and Network-level performance, which covers both Resources and RFSes. </w:t>
      </w:r>
    </w:p>
    <w:p w14:paraId="41CC4BC3" w14:textId="77777777" w:rsidR="00613496" w:rsidRDefault="00132BDD" w:rsidP="00677741">
      <w:pPr>
        <w:rPr>
          <w:rFonts w:cs="Arial"/>
        </w:rPr>
      </w:pPr>
      <w:r w:rsidRPr="00132BDD">
        <w:rPr>
          <w:rFonts w:eastAsiaTheme="minorEastAsia" w:cs="Arial"/>
          <w:color w:val="000000" w:themeColor="text1"/>
          <w:kern w:val="24"/>
          <w:sz w:val="18"/>
          <w:szCs w:val="18"/>
        </w:rPr>
        <w:t xml:space="preserve"> </w:t>
      </w:r>
      <w:r>
        <w:rPr>
          <w:rFonts w:eastAsiaTheme="minorEastAsia" w:cs="Arial"/>
          <w:color w:val="000000" w:themeColor="text1"/>
          <w:kern w:val="24"/>
          <w:sz w:val="18"/>
          <w:szCs w:val="18"/>
        </w:rPr>
        <w:t>“</w:t>
      </w:r>
      <w:r w:rsidRPr="00132BDD">
        <w:rPr>
          <w:rFonts w:cs="Arial"/>
        </w:rPr>
        <w:t>Weekly % of Good Video Sessions for All Users</w:t>
      </w:r>
      <w:r>
        <w:rPr>
          <w:rFonts w:cs="Arial"/>
        </w:rPr>
        <w:t>”</w:t>
      </w:r>
      <w:r w:rsidR="00677741">
        <w:rPr>
          <w:rFonts w:cs="Arial"/>
        </w:rPr>
        <w:t xml:space="preserve"> </w:t>
      </w:r>
      <w:r w:rsidR="00572A3E">
        <w:rPr>
          <w:rFonts w:cs="Arial"/>
        </w:rPr>
        <w:t xml:space="preserve">and </w:t>
      </w:r>
      <w:r w:rsidR="00572A3E" w:rsidRPr="00132BDD">
        <w:rPr>
          <w:rFonts w:eastAsiaTheme="minorEastAsia" w:cs="Arial"/>
          <w:color w:val="000000" w:themeColor="text1"/>
          <w:kern w:val="24"/>
          <w:sz w:val="18"/>
          <w:szCs w:val="18"/>
        </w:rPr>
        <w:t>“</w:t>
      </w:r>
      <w:r w:rsidRPr="00132BDD">
        <w:rPr>
          <w:rFonts w:cs="Arial"/>
        </w:rPr>
        <w:t>Estimated MOS of a video session</w:t>
      </w:r>
      <w:r>
        <w:rPr>
          <w:rFonts w:cs="Arial"/>
        </w:rPr>
        <w:t>”</w:t>
      </w:r>
      <w:r w:rsidR="00677741">
        <w:rPr>
          <w:rFonts w:cs="Arial"/>
        </w:rPr>
        <w:t xml:space="preserve"> </w:t>
      </w:r>
      <w:r w:rsidR="00A470DC">
        <w:rPr>
          <w:rFonts w:cs="Arial"/>
        </w:rPr>
        <w:t xml:space="preserve">MetricDefinitions </w:t>
      </w:r>
      <w:r w:rsidR="00677741">
        <w:rPr>
          <w:rFonts w:cs="Arial"/>
        </w:rPr>
        <w:t xml:space="preserve">would fall within the former category, while </w:t>
      </w:r>
      <w:r w:rsidR="002A08DE">
        <w:rPr>
          <w:rFonts w:cs="Arial"/>
        </w:rPr>
        <w:t>“</w:t>
      </w:r>
      <w:r w:rsidR="002A08DE" w:rsidRPr="002A08DE">
        <w:rPr>
          <w:rFonts w:cs="Arial"/>
        </w:rPr>
        <w:t>Layer 3 packet roundtrip delay</w:t>
      </w:r>
      <w:r w:rsidR="002A08DE">
        <w:rPr>
          <w:rFonts w:cs="Arial"/>
        </w:rPr>
        <w:t xml:space="preserve">” </w:t>
      </w:r>
      <w:r w:rsidR="00677741">
        <w:rPr>
          <w:rFonts w:cs="Arial"/>
        </w:rPr>
        <w:t xml:space="preserve">would fall within the latter. </w:t>
      </w:r>
    </w:p>
    <w:p w14:paraId="55833EA5" w14:textId="77777777" w:rsidR="00613496" w:rsidRDefault="00677741" w:rsidP="00677741">
      <w:pPr>
        <w:rPr>
          <w:rFonts w:cs="Arial"/>
        </w:rPr>
      </w:pPr>
      <w:r>
        <w:rPr>
          <w:rFonts w:cs="Arial"/>
        </w:rPr>
        <w:t xml:space="preserve">The optional </w:t>
      </w:r>
      <w:r w:rsidRPr="00210539">
        <w:rPr>
          <w:rFonts w:cs="Arial"/>
          <w:i/>
        </w:rPr>
        <w:t>linkageReference</w:t>
      </w:r>
      <w:r>
        <w:rPr>
          <w:rFonts w:cs="Arial"/>
        </w:rPr>
        <w:t xml:space="preserve"> attribute would refer to some other categorization approaches</w:t>
      </w:r>
      <w:r w:rsidR="001F319E">
        <w:rPr>
          <w:rFonts w:cs="Arial"/>
        </w:rPr>
        <w:t xml:space="preserve"> </w:t>
      </w:r>
      <w:r w:rsidR="001F319E" w:rsidRPr="001F319E">
        <w:rPr>
          <w:rFonts w:cs="Arial"/>
        </w:rPr>
        <w:t>such as Frameworx domains or Business Architecture domains</w:t>
      </w:r>
      <w:r>
        <w:rPr>
          <w:rFonts w:cs="Arial"/>
        </w:rPr>
        <w:t xml:space="preserve">. </w:t>
      </w:r>
    </w:p>
    <w:p w14:paraId="270732BC" w14:textId="767CC4EC" w:rsidR="00677741" w:rsidRDefault="00677741" w:rsidP="00677741">
      <w:pPr>
        <w:rPr>
          <w:rFonts w:cs="Arial"/>
        </w:rPr>
      </w:pPr>
      <w:r>
        <w:rPr>
          <w:rFonts w:cs="Arial"/>
        </w:rPr>
        <w:t xml:space="preserve">Relationships (possibly hierarchical) between </w:t>
      </w:r>
      <w:r w:rsidRPr="00F23610">
        <w:rPr>
          <w:rFonts w:cs="Arial"/>
          <w:i/>
        </w:rPr>
        <w:t>MetricDefinitionCategory</w:t>
      </w:r>
      <w:r>
        <w:rPr>
          <w:rFonts w:cs="Arial"/>
        </w:rPr>
        <w:t xml:space="preserve"> instances are possible using the </w:t>
      </w:r>
      <w:r w:rsidRPr="00F23610">
        <w:rPr>
          <w:rFonts w:cs="Arial"/>
          <w:i/>
        </w:rPr>
        <w:t>MetricDefinitionCategoryIncludes</w:t>
      </w:r>
      <w:r>
        <w:rPr>
          <w:rFonts w:cs="Arial"/>
        </w:rPr>
        <w:t xml:space="preserve"> association: in this example, CFSPerf would “include” NetworkPerf in the sense that CFSPerf metrics rely on NetworkPerf metrics.</w:t>
      </w:r>
    </w:p>
    <w:p w14:paraId="2B9B98C2" w14:textId="77777777" w:rsidR="00FB3C30" w:rsidRDefault="00FB3C30" w:rsidP="00677741">
      <w:pPr>
        <w:rPr>
          <w:rFonts w:cs="Arial"/>
        </w:rPr>
      </w:pPr>
    </w:p>
    <w:p w14:paraId="5A321443" w14:textId="77777777" w:rsidR="00857BE4" w:rsidRDefault="00670A5B" w:rsidP="00857BE4">
      <w:r w:rsidRPr="00670A5B">
        <w:rPr>
          <w:noProof/>
          <w:lang w:val="fr-FR" w:eastAsia="fr-FR"/>
        </w:rPr>
        <w:drawing>
          <wp:inline distT="0" distB="0" distL="0" distR="0" wp14:anchorId="487D0ABB" wp14:editId="7DF24928">
            <wp:extent cx="6267450" cy="2702522"/>
            <wp:effectExtent l="0" t="0" r="0" b="3175"/>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296905" cy="2715223"/>
                    </a:xfrm>
                    <a:prstGeom prst="rect">
                      <a:avLst/>
                    </a:prstGeom>
                    <a:noFill/>
                    <a:ln>
                      <a:noFill/>
                    </a:ln>
                  </pic:spPr>
                </pic:pic>
              </a:graphicData>
            </a:graphic>
          </wp:inline>
        </w:drawing>
      </w:r>
    </w:p>
    <w:p w14:paraId="4E40307F" w14:textId="77BF8AF5" w:rsidR="00B65749" w:rsidRPr="00942698" w:rsidRDefault="00B65749" w:rsidP="00B65749">
      <w:pPr>
        <w:pStyle w:val="Caption"/>
        <w:ind w:left="1134"/>
      </w:pPr>
      <w:bookmarkStart w:id="17" w:name="_Toc477860068"/>
      <w:r w:rsidRPr="00A269C9">
        <w:t xml:space="preserve">Figure </w:t>
      </w:r>
      <w:r>
        <w:t>Me.01-Ex</w:t>
      </w:r>
      <w:r w:rsidRPr="00A269C9">
        <w:t>.0</w:t>
      </w:r>
      <w:r>
        <w:t>2</w:t>
      </w:r>
      <w:r w:rsidRPr="00A269C9">
        <w:t xml:space="preserve"> – </w:t>
      </w:r>
      <w:r>
        <w:t>MetricDefinition and MetricDefinitionCategory</w:t>
      </w:r>
      <w:bookmarkEnd w:id="17"/>
    </w:p>
    <w:p w14:paraId="7CC6D655" w14:textId="77777777" w:rsidR="001451E9" w:rsidRDefault="001451E9" w:rsidP="007B4CBA"/>
    <w:p w14:paraId="0F915008" w14:textId="52ED82FC" w:rsidR="00670A5B" w:rsidRDefault="0053193D" w:rsidP="007B4CBA">
      <w:r w:rsidRPr="0053193D">
        <w:t>MetricDefinition can be defined for any type of entity that a Metric measures (therefore the association to RootEntityType). The SID uses the EntitySpec/Entity pattern to dynamically instantiate entities. MetricDefiniti</w:t>
      </w:r>
      <w:r w:rsidR="00A23045">
        <w:t>o</w:t>
      </w:r>
      <w:r w:rsidRPr="0053193D">
        <w:t xml:space="preserve">n is used to measure these dynamically defined entities.  </w:t>
      </w:r>
    </w:p>
    <w:p w14:paraId="54B7F8DB" w14:textId="6E823AD8" w:rsidR="007B4CBA" w:rsidRDefault="00841DAE" w:rsidP="007B4CBA">
      <w:r w:rsidRPr="0053193D">
        <w:t>Therefore,</w:t>
      </w:r>
      <w:r w:rsidR="0053193D" w:rsidRPr="0053193D">
        <w:t xml:space="preserve"> the association to Specification (as a base class to Re</w:t>
      </w:r>
      <w:r w:rsidR="00A23045">
        <w:t>s</w:t>
      </w:r>
      <w:r w:rsidR="0053193D" w:rsidRPr="0053193D">
        <w:t>ourceSpec and S</w:t>
      </w:r>
      <w:r w:rsidR="0053193D">
        <w:t>erviceSpec</w:t>
      </w:r>
      <w:r w:rsidR="00BF2AE1">
        <w:t>) has</w:t>
      </w:r>
      <w:r w:rsidR="0053193D">
        <w:t xml:space="preserve"> been included as shown in </w:t>
      </w:r>
      <w:r w:rsidR="0053193D" w:rsidRPr="0053193D">
        <w:t>Figure M</w:t>
      </w:r>
      <w:r w:rsidR="00A610DF">
        <w:t>e</w:t>
      </w:r>
      <w:r w:rsidR="0053193D" w:rsidRPr="0053193D">
        <w:t xml:space="preserve">.01a </w:t>
      </w:r>
      <w:r w:rsidR="00F3707C">
        <w:t>–</w:t>
      </w:r>
      <w:r w:rsidR="0053193D" w:rsidRPr="0053193D">
        <w:t xml:space="preserve"> Metric Definition and Specifications</w:t>
      </w:r>
      <w:r w:rsidR="0053193D">
        <w:t>.</w:t>
      </w:r>
    </w:p>
    <w:p w14:paraId="30D2BB02" w14:textId="77777777" w:rsidR="00670A5B" w:rsidRDefault="009B4347" w:rsidP="009B4347">
      <w:r w:rsidRPr="0053193D">
        <w:t xml:space="preserve">There is also option to extend the model by associating MetricDefinition with other entity specifications.  </w:t>
      </w:r>
    </w:p>
    <w:p w14:paraId="1F5D0037" w14:textId="77777777" w:rsidR="009B4347" w:rsidRDefault="009B4347" w:rsidP="009B4347">
      <w:r w:rsidRPr="0053193D">
        <w:t>Examples for ProductSpec and PerformanceSpec are shown.  MetricDefinition has been sub-classed to explicitly show these two types of MetricDefintions.  From an implementation perspective they can be rolled up into MetricDefintion if desired, or MetricDefinition could be rolled down into them.  Often application boundaries dictate which of the two approaches to take.</w:t>
      </w:r>
    </w:p>
    <w:p w14:paraId="4DDDF234" w14:textId="77777777" w:rsidR="009B4347" w:rsidRDefault="009B4347">
      <w:pPr>
        <w:keepLines w:val="0"/>
        <w:spacing w:before="0" w:after="0"/>
        <w:ind w:left="0"/>
        <w:jc w:val="left"/>
      </w:pPr>
      <w:r>
        <w:br w:type="page"/>
      </w:r>
    </w:p>
    <w:p w14:paraId="56A1A5E2" w14:textId="77777777" w:rsidR="009B4347" w:rsidRDefault="009B4347" w:rsidP="007B4CBA"/>
    <w:p w14:paraId="1265A5A6" w14:textId="77777777" w:rsidR="0053193D" w:rsidRDefault="00223404" w:rsidP="009B4347">
      <w:pPr>
        <w:ind w:left="0"/>
        <w:jc w:val="center"/>
      </w:pPr>
      <w:r w:rsidRPr="00FD2378">
        <w:rPr>
          <w:noProof/>
          <w:lang w:eastAsia="fr-FR"/>
        </w:rPr>
        <w:t xml:space="preserve">  </w:t>
      </w:r>
      <w:r w:rsidRPr="00223404">
        <w:rPr>
          <w:noProof/>
          <w:lang w:val="fr-FR" w:eastAsia="fr-FR"/>
        </w:rPr>
        <w:drawing>
          <wp:inline distT="0" distB="0" distL="0" distR="0" wp14:anchorId="3C4A47FB" wp14:editId="08B82F98">
            <wp:extent cx="8223002" cy="2348179"/>
            <wp:effectExtent l="0" t="0" r="6985"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8215955" cy="2346167"/>
                    </a:xfrm>
                    <a:prstGeom prst="rect">
                      <a:avLst/>
                    </a:prstGeom>
                  </pic:spPr>
                </pic:pic>
              </a:graphicData>
            </a:graphic>
          </wp:inline>
        </w:drawing>
      </w:r>
    </w:p>
    <w:p w14:paraId="60907CE9" w14:textId="67549577" w:rsidR="0053193D" w:rsidRDefault="0053193D" w:rsidP="0053193D">
      <w:pPr>
        <w:pStyle w:val="Caption"/>
      </w:pPr>
      <w:bookmarkStart w:id="18" w:name="_Toc477860069"/>
      <w:r w:rsidRPr="0053193D">
        <w:t>Figure M</w:t>
      </w:r>
      <w:r w:rsidR="00132C1E">
        <w:t>e</w:t>
      </w:r>
      <w:r w:rsidRPr="0053193D">
        <w:t xml:space="preserve">.01a </w:t>
      </w:r>
      <w:r w:rsidR="00F3707C">
        <w:t>–</w:t>
      </w:r>
      <w:r w:rsidRPr="0053193D">
        <w:t xml:space="preserve"> Metric Definition and Specifications</w:t>
      </w:r>
      <w:bookmarkEnd w:id="18"/>
    </w:p>
    <w:p w14:paraId="2214EBE9" w14:textId="77777777" w:rsidR="007B4CBA" w:rsidRDefault="007B4CBA" w:rsidP="007B4CBA">
      <w:pPr>
        <w:jc w:val="center"/>
      </w:pPr>
    </w:p>
    <w:p w14:paraId="17AB0763" w14:textId="77777777" w:rsidR="009B4347" w:rsidRDefault="009B4347">
      <w:pPr>
        <w:keepLines w:val="0"/>
        <w:spacing w:before="0" w:after="0"/>
        <w:ind w:left="0"/>
        <w:jc w:val="left"/>
      </w:pPr>
      <w:r>
        <w:br w:type="page"/>
      </w:r>
    </w:p>
    <w:p w14:paraId="6E8CEB46" w14:textId="77777777" w:rsidR="00841DAE" w:rsidRDefault="00841DAE" w:rsidP="00670A5B">
      <w:pPr>
        <w:keepNext/>
      </w:pPr>
    </w:p>
    <w:p w14:paraId="17472E38" w14:textId="6F0A05C9" w:rsidR="00670A5B" w:rsidRDefault="00670A5B" w:rsidP="00670A5B">
      <w:pPr>
        <w:keepNext/>
      </w:pPr>
      <w:r>
        <w:t xml:space="preserve">Metrics may be calculated in a number of different ways from a simple ratio to a complex expression.  </w:t>
      </w:r>
      <w:r w:rsidRPr="00B21F1A">
        <w:t>Figure M</w:t>
      </w:r>
      <w:r>
        <w:t>e</w:t>
      </w:r>
      <w:r w:rsidRPr="00B21F1A">
        <w:t xml:space="preserve">.02 </w:t>
      </w:r>
      <w:r>
        <w:t>–</w:t>
      </w:r>
      <w:r w:rsidRPr="00B21F1A">
        <w:t xml:space="preserve"> Metric Definition Measure</w:t>
      </w:r>
      <w:r>
        <w:t xml:space="preserve"> shows the entities used to calculate a metric value.</w:t>
      </w:r>
    </w:p>
    <w:p w14:paraId="20C4D83D" w14:textId="77777777" w:rsidR="00584F01" w:rsidRDefault="00584F01" w:rsidP="007B4CBA">
      <w:pPr>
        <w:rPr>
          <w:lang w:val="en-IE"/>
        </w:rPr>
      </w:pPr>
      <w:r w:rsidRPr="00584F01">
        <w:rPr>
          <w:lang w:val="en-IE"/>
        </w:rPr>
        <w:t xml:space="preserve">A </w:t>
      </w:r>
      <w:proofErr w:type="spellStart"/>
      <w:r w:rsidRPr="00584F01">
        <w:rPr>
          <w:lang w:val="en-IE"/>
        </w:rPr>
        <w:t>MetricDefMeasure</w:t>
      </w:r>
      <w:proofErr w:type="spellEnd"/>
      <w:r w:rsidRPr="00584F01">
        <w:rPr>
          <w:lang w:val="en-IE"/>
        </w:rPr>
        <w:t xml:space="preserve"> specifies a measure of a specific aspect of an entity, such as lost packets or dealer sales target achievement</w:t>
      </w:r>
      <w:r>
        <w:rPr>
          <w:lang w:val="en-IE"/>
        </w:rPr>
        <w:t>.</w:t>
      </w:r>
    </w:p>
    <w:p w14:paraId="3AA850FC" w14:textId="77777777" w:rsidR="00584F01" w:rsidRDefault="00584F01" w:rsidP="007B4CBA">
      <w:r>
        <w:rPr>
          <w:lang w:val="en-IE"/>
        </w:rPr>
        <w:t xml:space="preserve">A </w:t>
      </w:r>
      <w:proofErr w:type="spellStart"/>
      <w:r>
        <w:rPr>
          <w:lang w:val="en-IE"/>
        </w:rPr>
        <w:t>MetricDefinition</w:t>
      </w:r>
      <w:proofErr w:type="spellEnd"/>
      <w:r>
        <w:rPr>
          <w:lang w:val="en-IE"/>
        </w:rPr>
        <w:t xml:space="preserve"> may have many </w:t>
      </w:r>
      <w:proofErr w:type="spellStart"/>
      <w:r>
        <w:rPr>
          <w:lang w:val="en-IE"/>
        </w:rPr>
        <w:t>MetricDefMeasures</w:t>
      </w:r>
      <w:proofErr w:type="spellEnd"/>
      <w:r>
        <w:rPr>
          <w:lang w:val="en-IE"/>
        </w:rPr>
        <w:t>. One example of many is that one measure may be in Fahrenheit and another may be in Centigrade.</w:t>
      </w:r>
    </w:p>
    <w:p w14:paraId="6637AF8F" w14:textId="34FAF623" w:rsidR="002801CC" w:rsidRDefault="007B4CBA" w:rsidP="007B4CBA">
      <w:r>
        <w:t>Two entities, MetricDefinitionDeterminationMethod and MetricDefinitionMethodArgument support th</w:t>
      </w:r>
      <w:r w:rsidR="00EF48A4">
        <w:t>e</w:t>
      </w:r>
      <w:r>
        <w:t xml:space="preserve"> requirement</w:t>
      </w:r>
      <w:r w:rsidR="00EF48A4">
        <w:t xml:space="preserve"> of different ways to calculate Metrics</w:t>
      </w:r>
      <w:r>
        <w:t>.</w:t>
      </w:r>
    </w:p>
    <w:p w14:paraId="0156DCE4" w14:textId="77777777" w:rsidR="002801CC" w:rsidRDefault="007B4CBA" w:rsidP="007B4CBA">
      <w:r>
        <w:t>Basic facts about the method, such a type (ratio, sum, and so forth) are contained in the MetricDefinitionDeterminationMethod.</w:t>
      </w:r>
    </w:p>
    <w:p w14:paraId="7C64C56E" w14:textId="77777777" w:rsidR="002801CC" w:rsidRDefault="007B4CBA" w:rsidP="007B4CBA">
      <w:r>
        <w:t xml:space="preserve">The arguments that represent the expression are contained in one or more MetricDefinitionMethodArgument. An argument may be the same or another MetricDefinition. </w:t>
      </w:r>
    </w:p>
    <w:p w14:paraId="40F70C6A" w14:textId="77777777" w:rsidR="007B4CBA" w:rsidRDefault="007B4CBA" w:rsidP="007B4CBA">
      <w:r>
        <w:t>For example, a simple ratio of metric definition A divided by metric definition B would be represented by two instances of the arguments. The numerator would be related to metric definition A with a sequence of 1 and an operator of “/”. The denominator would be related to metric definition B with a sequence of 2.</w:t>
      </w:r>
    </w:p>
    <w:p w14:paraId="60A422D6" w14:textId="0CA7A814" w:rsidR="007B4CBA" w:rsidRDefault="007B4CBA" w:rsidP="007B4CBA">
      <w:r>
        <w:t>The delimiter a</w:t>
      </w:r>
      <w:r w:rsidR="00D36487">
        <w:t>ttribute, such as “(“and</w:t>
      </w:r>
      <w:r w:rsidR="00BF2AE1">
        <w:t xml:space="preserve">“)”, </w:t>
      </w:r>
      <w:r>
        <w:t>enables more complex expressions.  For example (metric definition A + metric definition C).</w:t>
      </w:r>
    </w:p>
    <w:p w14:paraId="13D94DE7" w14:textId="77777777" w:rsidR="007B4CBA" w:rsidRDefault="007B4CBA" w:rsidP="007B4CBA">
      <w:r>
        <w:t>When an expression is too complex to represent using the arguments, such as one that includes logic and using other entities) the derivationFormula attribute can contain a reference to logic (code) that performs the calculation.</w:t>
      </w:r>
    </w:p>
    <w:p w14:paraId="128E4873" w14:textId="77777777" w:rsidR="009B4347" w:rsidRDefault="007B5421" w:rsidP="007B4CBA">
      <w:r>
        <w:t>Remark: An implementation of the model may choose to share same determination method for many metric definition measures. If this is the case then the association would be changed to *-*.</w:t>
      </w:r>
    </w:p>
    <w:p w14:paraId="777E19B9" w14:textId="77777777" w:rsidR="009B4347" w:rsidRDefault="009B4347" w:rsidP="007B4CBA"/>
    <w:p w14:paraId="3BADC605" w14:textId="77777777" w:rsidR="009B4347" w:rsidRDefault="009B4347">
      <w:pPr>
        <w:keepLines w:val="0"/>
        <w:spacing w:before="0" w:after="0"/>
        <w:ind w:left="0"/>
        <w:jc w:val="left"/>
      </w:pPr>
      <w:r>
        <w:br w:type="page"/>
      </w:r>
    </w:p>
    <w:p w14:paraId="14927261" w14:textId="589979E0" w:rsidR="009B4347" w:rsidRDefault="00804E88" w:rsidP="00804E88">
      <w:pPr>
        <w:ind w:left="720"/>
        <w:jc w:val="center"/>
      </w:pPr>
      <w:r w:rsidRPr="00804E88">
        <w:rPr>
          <w:noProof/>
        </w:rPr>
        <w:lastRenderedPageBreak/>
        <w:drawing>
          <wp:inline distT="0" distB="0" distL="0" distR="0" wp14:anchorId="12E55CC5" wp14:editId="418C5449">
            <wp:extent cx="6841906" cy="5133975"/>
            <wp:effectExtent l="0" t="0" r="0" b="0"/>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6869285" cy="5154519"/>
                    </a:xfrm>
                    <a:prstGeom prst="rect">
                      <a:avLst/>
                    </a:prstGeom>
                  </pic:spPr>
                </pic:pic>
              </a:graphicData>
            </a:graphic>
          </wp:inline>
        </w:drawing>
      </w:r>
    </w:p>
    <w:p w14:paraId="513AAE6E" w14:textId="5940075C" w:rsidR="009B4347" w:rsidRDefault="009B4347" w:rsidP="009B4347">
      <w:pPr>
        <w:pStyle w:val="Caption"/>
      </w:pPr>
      <w:bookmarkStart w:id="19" w:name="_Toc477860070"/>
      <w:r w:rsidRPr="00B21F1A">
        <w:t>Figure M</w:t>
      </w:r>
      <w:r>
        <w:t>e</w:t>
      </w:r>
      <w:r w:rsidRPr="00B21F1A">
        <w:t xml:space="preserve">.02 </w:t>
      </w:r>
      <w:r>
        <w:t>–</w:t>
      </w:r>
      <w:r w:rsidRPr="00B21F1A">
        <w:t xml:space="preserve"> Metric Definition Measure</w:t>
      </w:r>
      <w:bookmarkEnd w:id="19"/>
    </w:p>
    <w:p w14:paraId="53429ED5" w14:textId="77777777" w:rsidR="007D51C2" w:rsidRDefault="007D51C2" w:rsidP="007B4CBA">
      <w:r>
        <w:br w:type="page"/>
      </w:r>
    </w:p>
    <w:p w14:paraId="57F4CFFC" w14:textId="77777777" w:rsidR="001451E9" w:rsidRDefault="001451E9" w:rsidP="007D51C2"/>
    <w:p w14:paraId="3DD4284C" w14:textId="54B251B1" w:rsidR="007D51C2" w:rsidRDefault="007D51C2" w:rsidP="007D51C2">
      <w:r w:rsidRPr="00857BE4">
        <w:t xml:space="preserve">The </w:t>
      </w:r>
      <w:r w:rsidRPr="00A61B2F">
        <w:t>MetricDefMeasure</w:t>
      </w:r>
      <w:r w:rsidRPr="00857BE4">
        <w:t xml:space="preserve"> is essentially a high-level description of the measurement method, while the details are provided in the </w:t>
      </w:r>
      <w:r w:rsidRPr="00A61B2F">
        <w:t>MetricDefinitionDeterminationMethod</w:t>
      </w:r>
      <w:r w:rsidRPr="00857BE4">
        <w:t xml:space="preserve">. </w:t>
      </w:r>
    </w:p>
    <w:p w14:paraId="0F1ABA10" w14:textId="19D3FD84" w:rsidR="007D51C2" w:rsidRDefault="007D51C2" w:rsidP="007D51C2">
      <w:r w:rsidRPr="00857BE4">
        <w:t xml:space="preserve">In this example, the </w:t>
      </w:r>
      <w:r w:rsidRPr="00A61B2F">
        <w:t>MetricDefinitionMethodArgument</w:t>
      </w:r>
      <w:r w:rsidRPr="00857BE4">
        <w:t xml:space="preserve"> class is not used, since the raw sample values are not modeled as actual metrics, and thus have no </w:t>
      </w:r>
      <w:r w:rsidRPr="00A61B2F">
        <w:t>MetricDefinition</w:t>
      </w:r>
      <w:r w:rsidRPr="00857BE4">
        <w:t>.</w:t>
      </w:r>
    </w:p>
    <w:p w14:paraId="74B18219" w14:textId="77777777" w:rsidR="00FB3C30" w:rsidRPr="00857BE4" w:rsidRDefault="00FB3C30" w:rsidP="007D51C2"/>
    <w:p w14:paraId="0F60B21C" w14:textId="77777777" w:rsidR="007B5421" w:rsidRDefault="00942698" w:rsidP="007B4CBA">
      <w:r w:rsidRPr="00942698">
        <w:rPr>
          <w:noProof/>
          <w:lang w:val="fr-FR" w:eastAsia="fr-FR"/>
        </w:rPr>
        <w:drawing>
          <wp:inline distT="0" distB="0" distL="0" distR="0" wp14:anchorId="63076BF0" wp14:editId="2EC4AFBA">
            <wp:extent cx="7522927" cy="3162300"/>
            <wp:effectExtent l="0" t="0" r="1905"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7519444" cy="3160836"/>
                    </a:xfrm>
                    <a:prstGeom prst="rect">
                      <a:avLst/>
                    </a:prstGeom>
                    <a:noFill/>
                    <a:ln>
                      <a:noFill/>
                    </a:ln>
                  </pic:spPr>
                </pic:pic>
              </a:graphicData>
            </a:graphic>
          </wp:inline>
        </w:drawing>
      </w:r>
    </w:p>
    <w:p w14:paraId="0B9D9BCA" w14:textId="6E48F53A" w:rsidR="0022757F" w:rsidRPr="00942698" w:rsidRDefault="0022757F" w:rsidP="0022757F">
      <w:pPr>
        <w:pStyle w:val="Caption"/>
        <w:ind w:left="1134"/>
      </w:pPr>
      <w:bookmarkStart w:id="20" w:name="_Toc477860071"/>
      <w:r w:rsidRPr="00A269C9">
        <w:t xml:space="preserve">Figure </w:t>
      </w:r>
      <w:r>
        <w:t>Me.02-Ex</w:t>
      </w:r>
      <w:r w:rsidRPr="00A269C9">
        <w:t>.0</w:t>
      </w:r>
      <w:r>
        <w:t>1</w:t>
      </w:r>
      <w:r w:rsidRPr="00A269C9">
        <w:t xml:space="preserve"> – </w:t>
      </w:r>
      <w:r>
        <w:t>MetricDefMeasure and MetricDefinitionDeterminationMethod</w:t>
      </w:r>
      <w:bookmarkEnd w:id="20"/>
    </w:p>
    <w:p w14:paraId="39823EDC" w14:textId="77777777" w:rsidR="001451E9" w:rsidRDefault="001451E9" w:rsidP="007B4CBA">
      <w:pPr>
        <w:keepNext/>
      </w:pPr>
    </w:p>
    <w:p w14:paraId="386E5007" w14:textId="3F8A58EC" w:rsidR="007B4CBA" w:rsidRDefault="007B4CBA" w:rsidP="007B4CBA">
      <w:pPr>
        <w:keepNext/>
      </w:pPr>
      <w:r>
        <w:t>Figure M</w:t>
      </w:r>
      <w:r w:rsidR="00A610DF">
        <w:t>e</w:t>
      </w:r>
      <w:r>
        <w:t>.</w:t>
      </w:r>
      <w:r w:rsidR="00061222">
        <w:t>03</w:t>
      </w:r>
      <w:r>
        <w:t xml:space="preserve"> – Metric Definition Description shows how a MetricDefinition’s description can be extended as well as dimensional attributes that define a Metric.</w:t>
      </w:r>
    </w:p>
    <w:p w14:paraId="7B00E67E" w14:textId="77777777" w:rsidR="00E011AA" w:rsidRDefault="007B7D56" w:rsidP="007B7D56">
      <w:r>
        <w:t xml:space="preserve">The MetDefDescExtension entity enables additional descriptive text, such as references and owner notes, to be defined for a MetricDefinition. The metDefType attribute specifies the type of descriptive text contained in the descriptionExtension attribute.  </w:t>
      </w:r>
    </w:p>
    <w:p w14:paraId="6C977AB0" w14:textId="17236CD1" w:rsidR="00E011AA" w:rsidRDefault="007B7D56" w:rsidP="007B7D56">
      <w:r>
        <w:t xml:space="preserve">The </w:t>
      </w:r>
      <w:r w:rsidR="00841DAE">
        <w:t>four-dimension</w:t>
      </w:r>
      <w:r>
        <w:t xml:space="preserve"> related entities provide the ability </w:t>
      </w:r>
      <w:r w:rsidRPr="00D32084">
        <w:t xml:space="preserve">to </w:t>
      </w:r>
      <w:r>
        <w:t>designate</w:t>
      </w:r>
      <w:r w:rsidRPr="00D32084">
        <w:t xml:space="preserve"> method</w:t>
      </w:r>
      <w:r>
        <w:t>s</w:t>
      </w:r>
      <w:r w:rsidRPr="00D32084">
        <w:t xml:space="preserve"> of organizing individual metrics into common sets, related by the value of the named dimension.  </w:t>
      </w:r>
    </w:p>
    <w:p w14:paraId="0A4AA927" w14:textId="77777777" w:rsidR="00E011AA" w:rsidRDefault="007B7D56" w:rsidP="007B7D56">
      <w:r>
        <w:t>For example,</w:t>
      </w:r>
      <w:r w:rsidRPr="00D32084">
        <w:t xml:space="preserve"> a metric for revenue</w:t>
      </w:r>
      <w:r>
        <w:t>–</w:t>
      </w:r>
      <w:r w:rsidRPr="00D32084">
        <w:t xml:space="preserve">individual instance values of revenue could be organized in the dimension of geography (Region 1 Revenues, Region 2 Revenues, etc.), or by Product (Wireless Revenue, Wire-line Revenue, Broadband Revenue, Advertising Revenue, etc.). </w:t>
      </w:r>
    </w:p>
    <w:p w14:paraId="6D47F057" w14:textId="77777777" w:rsidR="007B7D56" w:rsidRDefault="007B7D56" w:rsidP="007B7D56">
      <w:r w:rsidRPr="00D32084">
        <w:t xml:space="preserve">The characteristic term when </w:t>
      </w:r>
      <w:r>
        <w:t>describing</w:t>
      </w:r>
      <w:r w:rsidRPr="00D32084">
        <w:t xml:space="preserve"> </w:t>
      </w:r>
      <w:r>
        <w:t>d</w:t>
      </w:r>
      <w:r w:rsidRPr="00D32084">
        <w:t xml:space="preserve">imension is </w:t>
      </w:r>
      <w:r>
        <w:t>“</w:t>
      </w:r>
      <w:r w:rsidRPr="00D32084">
        <w:t>by</w:t>
      </w:r>
      <w:r>
        <w:t>”</w:t>
      </w:r>
      <w:r w:rsidRPr="00D32084">
        <w:t xml:space="preserve">, as in </w:t>
      </w:r>
      <w:r>
        <w:t>“</w:t>
      </w:r>
      <w:r w:rsidRPr="00D32084">
        <w:t>Revenue, by Product</w:t>
      </w:r>
      <w:r>
        <w:t>”</w:t>
      </w:r>
      <w:r w:rsidRPr="00D32084">
        <w:t xml:space="preserve"> or </w:t>
      </w:r>
      <w:r>
        <w:t>“</w:t>
      </w:r>
      <w:r w:rsidRPr="00D32084">
        <w:t>Revenue, by Region</w:t>
      </w:r>
      <w:r>
        <w:t>”</w:t>
      </w:r>
      <w:r w:rsidRPr="00D32084">
        <w:t>.</w:t>
      </w:r>
    </w:p>
    <w:p w14:paraId="7BDC3C21" w14:textId="77777777" w:rsidR="007B4CBA" w:rsidRDefault="007E1A4E" w:rsidP="00061222">
      <w:pPr>
        <w:keepNext/>
        <w:jc w:val="center"/>
      </w:pPr>
      <w:r w:rsidRPr="00A35FE3">
        <w:rPr>
          <w:noProof/>
          <w:lang w:eastAsia="fr-FR"/>
        </w:rPr>
        <w:lastRenderedPageBreak/>
        <w:t xml:space="preserve"> </w:t>
      </w:r>
      <w:r w:rsidRPr="007E1A4E">
        <w:rPr>
          <w:noProof/>
          <w:lang w:val="fr-FR" w:eastAsia="fr-FR"/>
        </w:rPr>
        <w:drawing>
          <wp:inline distT="0" distB="0" distL="0" distR="0" wp14:anchorId="4A964EBB" wp14:editId="035745D0">
            <wp:extent cx="5347791" cy="4591050"/>
            <wp:effectExtent l="0" t="0" r="5715" b="0"/>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5353388" cy="4595855"/>
                    </a:xfrm>
                    <a:prstGeom prst="rect">
                      <a:avLst/>
                    </a:prstGeom>
                  </pic:spPr>
                </pic:pic>
              </a:graphicData>
            </a:graphic>
          </wp:inline>
        </w:drawing>
      </w:r>
    </w:p>
    <w:p w14:paraId="4AFBA803" w14:textId="3FC52F67" w:rsidR="007B4CBA" w:rsidRDefault="007B4CBA" w:rsidP="007B4CBA">
      <w:pPr>
        <w:pStyle w:val="Caption"/>
      </w:pPr>
      <w:bookmarkStart w:id="21" w:name="_Toc367243335"/>
      <w:bookmarkStart w:id="22" w:name="_Toc477860072"/>
      <w:r>
        <w:t>Figure M</w:t>
      </w:r>
      <w:r w:rsidR="00A610DF">
        <w:t>e</w:t>
      </w:r>
      <w:r>
        <w:t>.03 – Metric Definition Description</w:t>
      </w:r>
      <w:bookmarkEnd w:id="21"/>
      <w:r w:rsidR="0012689E">
        <w:t xml:space="preserve"> and Dimension</w:t>
      </w:r>
      <w:bookmarkEnd w:id="22"/>
    </w:p>
    <w:p w14:paraId="336955D4" w14:textId="77777777" w:rsidR="00DA2F6A" w:rsidRPr="00E011AA" w:rsidRDefault="00DA2F6A" w:rsidP="00E011AA">
      <w:pPr>
        <w:keepLines w:val="0"/>
        <w:spacing w:before="0" w:after="0" w:line="24" w:lineRule="auto"/>
        <w:ind w:left="0"/>
        <w:jc w:val="left"/>
        <w:rPr>
          <w:sz w:val="16"/>
          <w:szCs w:val="16"/>
        </w:rPr>
      </w:pPr>
    </w:p>
    <w:p w14:paraId="6B0E7E94" w14:textId="77777777" w:rsidR="007B4CBA" w:rsidRDefault="007B4CBA" w:rsidP="007B4CBA">
      <w:r>
        <w:t>Figure M</w:t>
      </w:r>
      <w:r w:rsidR="00A610DF">
        <w:t>e</w:t>
      </w:r>
      <w:r>
        <w:t>.04</w:t>
      </w:r>
      <w:r w:rsidRPr="00447BF7">
        <w:t xml:space="preserve"> </w:t>
      </w:r>
      <w:r w:rsidR="00F3707C">
        <w:t>–</w:t>
      </w:r>
      <w:r w:rsidRPr="00447BF7">
        <w:t xml:space="preserve"> Metric Definition Hierarchy</w:t>
      </w:r>
      <w:r>
        <w:t xml:space="preserve"> shows how hierarchies of metrics are represented.</w:t>
      </w:r>
    </w:p>
    <w:p w14:paraId="261AE86E" w14:textId="77777777" w:rsidR="00E011AA" w:rsidRDefault="00E011AA" w:rsidP="00E011AA">
      <w:r>
        <w:t xml:space="preserve">MetricDefinitions can be related to one another in a variety of ways.  One way is in a hierarchy of definitions, such as a calculation hierarchy.  </w:t>
      </w:r>
    </w:p>
    <w:p w14:paraId="715396C1" w14:textId="77777777" w:rsidR="00E011AA" w:rsidRDefault="00E011AA" w:rsidP="00E011AA">
      <w:r>
        <w:lastRenderedPageBreak/>
        <w:t xml:space="preserve">MetricDefinitionHierarchy provides the ability to define any number of hierarchical relationships.  MetricDefinitionHierarchyMember represents the relationship between two MetricDefinitions in a hierarchy, one playing the parent role and the other playing the role of a child.  </w:t>
      </w:r>
    </w:p>
    <w:p w14:paraId="2ECB5F4D" w14:textId="77777777" w:rsidR="00E011AA" w:rsidRDefault="00E011AA" w:rsidP="00E011AA">
      <w:r>
        <w:t xml:space="preserve">For example, </w:t>
      </w:r>
      <w:r w:rsidRPr="002E5DAD">
        <w:rPr>
          <w:bCs/>
        </w:rPr>
        <w:t xml:space="preserve">video sessions, with a synthetic scalar metric such as an estimated MOS (Mean Opinion Score), a number between 1 and 5; </w:t>
      </w:r>
      <w:r>
        <w:rPr>
          <w:bCs/>
        </w:rPr>
        <w:t xml:space="preserve">the </w:t>
      </w:r>
      <w:r w:rsidRPr="002E5DAD">
        <w:t>per-session MOS KPI is computed using different low-level counters (packet loss, delay, delay variation, N</w:t>
      </w:r>
      <w:r>
        <w:t xml:space="preserve">E port-level frame counters, and so forth.  </w:t>
      </w:r>
    </w:p>
    <w:p w14:paraId="4B13EA1C" w14:textId="77777777" w:rsidR="00E011AA" w:rsidRPr="00F3707C" w:rsidRDefault="00E011AA" w:rsidP="00E011AA">
      <w:r>
        <w:t>Another type of relationship could indicate one MetricDefinition has been replaced by another or could be used instead of another.</w:t>
      </w:r>
    </w:p>
    <w:p w14:paraId="5609058B" w14:textId="77777777" w:rsidR="00E011AA" w:rsidRDefault="00E011AA" w:rsidP="007B4CBA"/>
    <w:p w14:paraId="33268960" w14:textId="77777777" w:rsidR="007B4CBA" w:rsidRDefault="007E1A4E" w:rsidP="007B4CBA">
      <w:pPr>
        <w:jc w:val="center"/>
      </w:pPr>
      <w:r w:rsidRPr="00A35FE3">
        <w:rPr>
          <w:noProof/>
          <w:lang w:eastAsia="fr-FR"/>
        </w:rPr>
        <w:t xml:space="preserve"> </w:t>
      </w:r>
      <w:r w:rsidRPr="007E1A4E">
        <w:rPr>
          <w:noProof/>
          <w:lang w:val="fr-FR" w:eastAsia="fr-FR"/>
        </w:rPr>
        <w:drawing>
          <wp:inline distT="0" distB="0" distL="0" distR="0" wp14:anchorId="461DE2ED" wp14:editId="039777F1">
            <wp:extent cx="7242823" cy="2794407"/>
            <wp:effectExtent l="0" t="0" r="0" b="6350"/>
            <wp:docPr id="32" name="Imag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7263274" cy="2802298"/>
                    </a:xfrm>
                    <a:prstGeom prst="rect">
                      <a:avLst/>
                    </a:prstGeom>
                  </pic:spPr>
                </pic:pic>
              </a:graphicData>
            </a:graphic>
          </wp:inline>
        </w:drawing>
      </w:r>
    </w:p>
    <w:p w14:paraId="68710695" w14:textId="637AE63A" w:rsidR="007B4CBA" w:rsidRDefault="007B4CBA" w:rsidP="007B4CBA">
      <w:pPr>
        <w:pStyle w:val="Caption"/>
      </w:pPr>
      <w:bookmarkStart w:id="23" w:name="_Toc367243336"/>
      <w:bookmarkStart w:id="24" w:name="_Toc477860073"/>
      <w:r>
        <w:t>Figure M</w:t>
      </w:r>
      <w:r w:rsidR="00A610DF">
        <w:t>e</w:t>
      </w:r>
      <w:r>
        <w:t>.04</w:t>
      </w:r>
      <w:r w:rsidRPr="00447BF7">
        <w:t xml:space="preserve"> </w:t>
      </w:r>
      <w:r w:rsidR="00F3707C">
        <w:t>–</w:t>
      </w:r>
      <w:r w:rsidRPr="00447BF7">
        <w:t xml:space="preserve"> Metric Definition Hierarchy</w:t>
      </w:r>
      <w:bookmarkEnd w:id="23"/>
      <w:bookmarkEnd w:id="24"/>
    </w:p>
    <w:p w14:paraId="531672BF" w14:textId="77777777" w:rsidR="007B4CBA" w:rsidRDefault="007B4CBA" w:rsidP="007B4CBA"/>
    <w:p w14:paraId="1F3CE374" w14:textId="77777777" w:rsidR="00322683" w:rsidRDefault="00322683" w:rsidP="00322683">
      <w:pPr>
        <w:rPr>
          <w:rFonts w:cs="Arial"/>
        </w:rPr>
      </w:pPr>
      <w:r>
        <w:rPr>
          <w:rFonts w:cs="Arial"/>
        </w:rPr>
        <w:t>The following example illustrates two arbitrary metric organizations.</w:t>
      </w:r>
    </w:p>
    <w:p w14:paraId="7DEE995A" w14:textId="77777777" w:rsidR="00F231ED" w:rsidRPr="003D6C09" w:rsidRDefault="00322683" w:rsidP="00322683">
      <w:pPr>
        <w:rPr>
          <w:rFonts w:cs="Arial"/>
        </w:rPr>
      </w:pPr>
      <w:r w:rsidRPr="003D6C09">
        <w:rPr>
          <w:rFonts w:cs="Arial"/>
        </w:rPr>
        <w:t xml:space="preserve">One of them is hierarchical, and represents a calculation hierarchy related to some performance model, represented here as an instance of </w:t>
      </w:r>
      <w:r w:rsidRPr="003D6C09">
        <w:rPr>
          <w:rFonts w:cs="Arial"/>
          <w:i/>
        </w:rPr>
        <w:t>MetricDefinitionHierarchy</w:t>
      </w:r>
      <w:r w:rsidRPr="003D6C09">
        <w:rPr>
          <w:rFonts w:cs="Arial"/>
        </w:rPr>
        <w:t xml:space="preserve"> called SPPM. </w:t>
      </w:r>
    </w:p>
    <w:p w14:paraId="457E0516" w14:textId="77777777" w:rsidR="00F231ED" w:rsidRPr="003D6C09" w:rsidRDefault="00322683" w:rsidP="00322683">
      <w:pPr>
        <w:rPr>
          <w:rFonts w:cs="Arial"/>
        </w:rPr>
      </w:pPr>
      <w:r w:rsidRPr="003D6C09">
        <w:rPr>
          <w:rFonts w:cs="Arial"/>
        </w:rPr>
        <w:lastRenderedPageBreak/>
        <w:t xml:space="preserve">Two other metrics are shown </w:t>
      </w:r>
      <w:r w:rsidR="00F231ED" w:rsidRPr="003D6C09">
        <w:rPr>
          <w:rFonts w:cs="Arial"/>
        </w:rPr>
        <w:t>one</w:t>
      </w:r>
      <w:r w:rsidRPr="003D6C09">
        <w:rPr>
          <w:rFonts w:cs="Arial"/>
        </w:rPr>
        <w:t xml:space="preserve"> for a MOS estimation of one video session for one end-user</w:t>
      </w:r>
      <w:r w:rsidR="00F231ED" w:rsidRPr="003D6C09">
        <w:rPr>
          <w:rFonts w:cs="Arial"/>
        </w:rPr>
        <w:t xml:space="preserve"> (M2)</w:t>
      </w:r>
      <w:r w:rsidRPr="003D6C09">
        <w:rPr>
          <w:rFonts w:cs="Arial"/>
        </w:rPr>
        <w:t xml:space="preserve">, and </w:t>
      </w:r>
      <w:r w:rsidR="00F231ED" w:rsidRPr="003D6C09">
        <w:rPr>
          <w:rFonts w:cs="Arial"/>
        </w:rPr>
        <w:t>another one</w:t>
      </w:r>
      <w:r w:rsidRPr="003D6C09">
        <w:rPr>
          <w:rFonts w:cs="Arial"/>
        </w:rPr>
        <w:t xml:space="preserve"> for an overall synthesis of the performance of a Video Service offered by a Service Provider</w:t>
      </w:r>
      <w:r w:rsidR="00F231ED" w:rsidRPr="003D6C09">
        <w:rPr>
          <w:rFonts w:cs="Arial"/>
        </w:rPr>
        <w:t xml:space="preserve"> (M3)</w:t>
      </w:r>
      <w:r w:rsidRPr="003D6C09">
        <w:rPr>
          <w:rFonts w:cs="Arial"/>
        </w:rPr>
        <w:t>. M3 is computed from M2, and M2 may involve M1-Avg</w:t>
      </w:r>
      <w:r w:rsidR="00F231ED" w:rsidRPr="003D6C09">
        <w:rPr>
          <w:rFonts w:cs="Arial"/>
        </w:rPr>
        <w:t xml:space="preserve"> </w:t>
      </w:r>
      <w:r w:rsidR="00572A3E" w:rsidRPr="003D6C09">
        <w:rPr>
          <w:rFonts w:cs="Arial"/>
        </w:rPr>
        <w:t>(in</w:t>
      </w:r>
      <w:r w:rsidRPr="003D6C09">
        <w:rPr>
          <w:rFonts w:cs="Arial"/>
        </w:rPr>
        <w:t xml:space="preserve"> its calculation. </w:t>
      </w:r>
    </w:p>
    <w:p w14:paraId="0E95EC58" w14:textId="77777777" w:rsidR="00322683" w:rsidRPr="003D6C09" w:rsidRDefault="00322683" w:rsidP="00322683">
      <w:pPr>
        <w:rPr>
          <w:rFonts w:cs="Arial"/>
        </w:rPr>
      </w:pPr>
      <w:r w:rsidRPr="003D6C09">
        <w:rPr>
          <w:rFonts w:cs="Arial"/>
        </w:rPr>
        <w:t xml:space="preserve">M1-Avg, M2, and M3 are members of that SPPM hierarchy (as indicated by the corresponding instances of </w:t>
      </w:r>
      <w:r w:rsidRPr="003D6C09">
        <w:rPr>
          <w:rFonts w:cs="Arial"/>
          <w:i/>
        </w:rPr>
        <w:t>MetricDefinitionHierarchyMember</w:t>
      </w:r>
      <w:r w:rsidRPr="003D6C09">
        <w:rPr>
          <w:rFonts w:cs="Arial"/>
        </w:rPr>
        <w:t>), M3 as a parent only, M2 as both a parent and a child, and M1-Avg as a child only.</w:t>
      </w:r>
    </w:p>
    <w:p w14:paraId="2898AD28" w14:textId="61F549D4" w:rsidR="00322683" w:rsidRDefault="00322683" w:rsidP="00322683">
      <w:pPr>
        <w:rPr>
          <w:rFonts w:cs="Arial"/>
        </w:rPr>
      </w:pPr>
      <w:r w:rsidRPr="003D6C09">
        <w:rPr>
          <w:rFonts w:cs="Arial"/>
        </w:rPr>
        <w:t xml:space="preserve">The other metric organization represents the connection between M1-Avg, M2, and M3 with respect to some service impact model. In this case, the service impact model might be a graph, without an implicit hierarchical tree structure. These relationships are modeled using the </w:t>
      </w:r>
      <w:r w:rsidRPr="003D6C09">
        <w:rPr>
          <w:rFonts w:cs="Arial"/>
          <w:i/>
        </w:rPr>
        <w:t>MetricDefinitionRelationship</w:t>
      </w:r>
      <w:r w:rsidRPr="003D6C09">
        <w:rPr>
          <w:rFonts w:cs="Arial"/>
        </w:rPr>
        <w:t xml:space="preserve"> construct (associative class). If the service impact model of this example had also been hierarchical, then another instance of </w:t>
      </w:r>
      <w:r w:rsidRPr="003D6C09">
        <w:rPr>
          <w:rFonts w:cs="Arial"/>
          <w:i/>
        </w:rPr>
        <w:t>MetricDefinitionHierarchy</w:t>
      </w:r>
      <w:r w:rsidRPr="003D6C09">
        <w:rPr>
          <w:rFonts w:cs="Arial"/>
        </w:rPr>
        <w:t xml:space="preserve"> (maybe called SIMM for Service Impact Metric Model) could have been used, with additional instances of </w:t>
      </w:r>
      <w:r w:rsidRPr="003D6C09">
        <w:rPr>
          <w:rFonts w:cs="Arial"/>
          <w:i/>
        </w:rPr>
        <w:t>MetricDefinitionHierarchyMember</w:t>
      </w:r>
      <w:r w:rsidRPr="003D6C09">
        <w:rPr>
          <w:rFonts w:cs="Arial"/>
        </w:rPr>
        <w:t xml:space="preserve"> for M1-Avg, M2, and M3</w:t>
      </w:r>
    </w:p>
    <w:p w14:paraId="1A1E34B7" w14:textId="77777777" w:rsidR="00FB3C30" w:rsidRDefault="00FB3C30" w:rsidP="00322683">
      <w:pPr>
        <w:rPr>
          <w:rFonts w:cs="Arial"/>
        </w:rPr>
      </w:pPr>
    </w:p>
    <w:p w14:paraId="0437B26C" w14:textId="77777777" w:rsidR="001C768C" w:rsidRDefault="003D6C09" w:rsidP="001C768C">
      <w:pPr>
        <w:jc w:val="center"/>
      </w:pPr>
      <w:r w:rsidRPr="001C768C">
        <w:rPr>
          <w:noProof/>
          <w:lang w:val="fr-FR" w:eastAsia="fr-FR"/>
        </w:rPr>
        <w:drawing>
          <wp:inline distT="0" distB="0" distL="0" distR="0" wp14:anchorId="64E103DB" wp14:editId="275DE850">
            <wp:extent cx="6700723" cy="2785541"/>
            <wp:effectExtent l="0" t="0" r="5080" b="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703621" cy="2786746"/>
                    </a:xfrm>
                    <a:prstGeom prst="rect">
                      <a:avLst/>
                    </a:prstGeom>
                    <a:noFill/>
                    <a:ln>
                      <a:noFill/>
                    </a:ln>
                  </pic:spPr>
                </pic:pic>
              </a:graphicData>
            </a:graphic>
          </wp:inline>
        </w:drawing>
      </w:r>
    </w:p>
    <w:p w14:paraId="67C4995F" w14:textId="23DF8D5E" w:rsidR="00AC10CD" w:rsidRPr="00942698" w:rsidRDefault="00AC10CD" w:rsidP="00AC10CD">
      <w:pPr>
        <w:pStyle w:val="Caption"/>
        <w:ind w:left="1134"/>
      </w:pPr>
      <w:r w:rsidRPr="00AC10CD">
        <w:t xml:space="preserve"> </w:t>
      </w:r>
      <w:bookmarkStart w:id="25" w:name="_Toc477860074"/>
      <w:r w:rsidRPr="00A269C9">
        <w:t xml:space="preserve">Figure </w:t>
      </w:r>
      <w:r>
        <w:t>Me.04-Ex</w:t>
      </w:r>
      <w:r w:rsidRPr="00A269C9">
        <w:t>.0</w:t>
      </w:r>
      <w:r>
        <w:t>1</w:t>
      </w:r>
      <w:r w:rsidRPr="00A269C9">
        <w:t xml:space="preserve"> – </w:t>
      </w:r>
      <w:r>
        <w:t>MetricDefinitionHierarchy</w:t>
      </w:r>
      <w:bookmarkEnd w:id="25"/>
    </w:p>
    <w:p w14:paraId="7C3CBDEE" w14:textId="77777777" w:rsidR="007B4CBA" w:rsidRDefault="007B4CBA" w:rsidP="007B4CBA">
      <w:pPr>
        <w:keepNext/>
      </w:pPr>
      <w:r>
        <w:lastRenderedPageBreak/>
        <w:t xml:space="preserve">Many different parties can be involved with the definition of a metric.  </w:t>
      </w:r>
      <w:r w:rsidRPr="00B1439C">
        <w:t>Figure M</w:t>
      </w:r>
      <w:r w:rsidR="00A610DF">
        <w:t>e</w:t>
      </w:r>
      <w:r w:rsidRPr="00B1439C">
        <w:t xml:space="preserve">.05 </w:t>
      </w:r>
      <w:r w:rsidR="00F3707C">
        <w:t>–</w:t>
      </w:r>
      <w:r w:rsidRPr="00B1439C">
        <w:t xml:space="preserve"> Metric Definition Involvement</w:t>
      </w:r>
      <w:r>
        <w:t xml:space="preserve"> shows the part of the model that represents this involvement.</w:t>
      </w:r>
    </w:p>
    <w:p w14:paraId="414F4D4B" w14:textId="77777777" w:rsidR="00B12F24" w:rsidRDefault="00B12F24" w:rsidP="00B12F24">
      <w:r>
        <w:t>A Party independent of the role they play can be involved or a role played by a party (PartyRole) can be involved.</w:t>
      </w:r>
    </w:p>
    <w:p w14:paraId="1A551D93" w14:textId="77777777" w:rsidR="00B12F24" w:rsidRDefault="00B12F24" w:rsidP="00B12F24">
      <w:r>
        <w:t xml:space="preserve">The involvementType attribute of MetricDefinitionInvolvement specifies the type of involvement, such as the </w:t>
      </w:r>
      <w:r w:rsidRPr="003F3495">
        <w:t>source, user, owner, defining authority</w:t>
      </w:r>
      <w:r>
        <w:t xml:space="preserve"> of the MetricDefinition.</w:t>
      </w:r>
    </w:p>
    <w:p w14:paraId="4E5C5663" w14:textId="77777777" w:rsidR="007B4CBA" w:rsidRDefault="00926F2A" w:rsidP="00CD6FA3">
      <w:pPr>
        <w:ind w:left="0"/>
        <w:jc w:val="center"/>
      </w:pPr>
      <w:r w:rsidRPr="00926F2A">
        <w:t xml:space="preserve"> </w:t>
      </w:r>
      <w:r w:rsidR="007E1A4E" w:rsidRPr="00A35FE3">
        <w:rPr>
          <w:noProof/>
          <w:lang w:eastAsia="fr-FR"/>
        </w:rPr>
        <w:t xml:space="preserve"> </w:t>
      </w:r>
      <w:r w:rsidR="007D067E" w:rsidRPr="007D067E">
        <w:rPr>
          <w:noProof/>
          <w:lang w:val="fr-FR" w:eastAsia="fr-FR"/>
        </w:rPr>
        <w:drawing>
          <wp:inline distT="0" distB="0" distL="0" distR="0" wp14:anchorId="58A61349" wp14:editId="57CFDC14">
            <wp:extent cx="7915275" cy="3864229"/>
            <wp:effectExtent l="0" t="0" r="0" b="3175"/>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7940734" cy="3876658"/>
                    </a:xfrm>
                    <a:prstGeom prst="rect">
                      <a:avLst/>
                    </a:prstGeom>
                  </pic:spPr>
                </pic:pic>
              </a:graphicData>
            </a:graphic>
          </wp:inline>
        </w:drawing>
      </w:r>
    </w:p>
    <w:p w14:paraId="476AE077" w14:textId="2E1D67A4" w:rsidR="007B4CBA" w:rsidRDefault="007B4CBA" w:rsidP="007B4CBA">
      <w:pPr>
        <w:pStyle w:val="Caption"/>
      </w:pPr>
      <w:bookmarkStart w:id="26" w:name="_Toc367243337"/>
      <w:bookmarkStart w:id="27" w:name="_Toc477860075"/>
      <w:r w:rsidRPr="00B1439C">
        <w:t>Figure M</w:t>
      </w:r>
      <w:r w:rsidR="00A610DF">
        <w:t>e</w:t>
      </w:r>
      <w:r w:rsidRPr="00B1439C">
        <w:t xml:space="preserve">.05 </w:t>
      </w:r>
      <w:r w:rsidR="00F3707C">
        <w:t>–</w:t>
      </w:r>
      <w:r w:rsidRPr="00B1439C">
        <w:t xml:space="preserve"> Metric Definition Involvement</w:t>
      </w:r>
      <w:bookmarkEnd w:id="26"/>
      <w:bookmarkEnd w:id="27"/>
    </w:p>
    <w:p w14:paraId="6A322087" w14:textId="77777777" w:rsidR="003D6C09" w:rsidRDefault="003D6C09" w:rsidP="007B4CBA">
      <w:r>
        <w:br w:type="page"/>
      </w:r>
    </w:p>
    <w:p w14:paraId="2016B915" w14:textId="77777777" w:rsidR="003D6C09" w:rsidRDefault="003D6C09" w:rsidP="003D6C09">
      <w:pPr>
        <w:rPr>
          <w:rFonts w:cs="Arial"/>
        </w:rPr>
      </w:pPr>
      <w:r>
        <w:rPr>
          <w:rFonts w:cs="Arial"/>
        </w:rPr>
        <w:lastRenderedPageBreak/>
        <w:t xml:space="preserve">An example of an involvement relating a metric (or rather its </w:t>
      </w:r>
      <w:r w:rsidRPr="00CF1CF1">
        <w:rPr>
          <w:rFonts w:cs="Arial"/>
          <w:i/>
        </w:rPr>
        <w:t>MetricDefinition</w:t>
      </w:r>
      <w:r>
        <w:rPr>
          <w:rFonts w:cs="Arial"/>
        </w:rPr>
        <w:t xml:space="preserve">) to a </w:t>
      </w:r>
      <w:r w:rsidRPr="00CF1CF1">
        <w:rPr>
          <w:rFonts w:cs="Arial"/>
          <w:i/>
        </w:rPr>
        <w:t>Party</w:t>
      </w:r>
      <w:r>
        <w:rPr>
          <w:rFonts w:cs="Arial"/>
        </w:rPr>
        <w:t xml:space="preserve"> or </w:t>
      </w:r>
      <w:r w:rsidRPr="00F23610">
        <w:rPr>
          <w:rFonts w:cs="Arial"/>
          <w:i/>
        </w:rPr>
        <w:t>PartyRole</w:t>
      </w:r>
      <w:r>
        <w:rPr>
          <w:rFonts w:cs="Arial"/>
        </w:rPr>
        <w:t xml:space="preserve"> is given in following Figure.</w:t>
      </w:r>
    </w:p>
    <w:p w14:paraId="22C70C89" w14:textId="77777777" w:rsidR="003D6C09" w:rsidRDefault="003D6C09" w:rsidP="003D6C09">
      <w:pPr>
        <w:rPr>
          <w:rFonts w:cs="Arial"/>
        </w:rPr>
      </w:pPr>
      <w:r>
        <w:rPr>
          <w:rFonts w:cs="Arial"/>
        </w:rPr>
        <w:t>The involvement here refers to the responsibility of performing the measurement of the M1-Avg metric and reporting the results, presumably via a measurement system with a GUI for network and service administrators.</w:t>
      </w:r>
    </w:p>
    <w:p w14:paraId="49389632" w14:textId="77777777" w:rsidR="003D6C09" w:rsidRDefault="003D6C09" w:rsidP="003D6C09">
      <w:pPr>
        <w:rPr>
          <w:rFonts w:cs="Arial"/>
        </w:rPr>
      </w:pPr>
      <w:r>
        <w:rPr>
          <w:rFonts w:cs="Arial"/>
        </w:rPr>
        <w:t xml:space="preserve">This data model example would represent the point of view of a network operator which would contract a third-party company as a supplier of this measurement and reporting service. </w:t>
      </w:r>
    </w:p>
    <w:p w14:paraId="1AE6DF5F" w14:textId="7D0FE8BD" w:rsidR="003D6C09" w:rsidRDefault="003D6C09" w:rsidP="003D6C09">
      <w:pPr>
        <w:rPr>
          <w:rFonts w:cs="Arial"/>
        </w:rPr>
      </w:pPr>
      <w:r>
        <w:rPr>
          <w:rFonts w:cs="Arial"/>
        </w:rPr>
        <w:t xml:space="preserve">Note that the </w:t>
      </w:r>
      <w:r w:rsidRPr="003918F7">
        <w:rPr>
          <w:rFonts w:cs="Arial"/>
          <w:i/>
        </w:rPr>
        <w:t>validFor</w:t>
      </w:r>
      <w:r>
        <w:rPr>
          <w:rFonts w:cs="Arial"/>
        </w:rPr>
        <w:t xml:space="preserve"> attributes are different in each instance, since they describe the validity period of each object: validity of the metric involvement, validity of the entity modeled as a </w:t>
      </w:r>
      <w:r w:rsidRPr="003918F7">
        <w:rPr>
          <w:rFonts w:cs="Arial"/>
          <w:i/>
        </w:rPr>
        <w:t>Party</w:t>
      </w:r>
      <w:r>
        <w:rPr>
          <w:rFonts w:cs="Arial"/>
        </w:rPr>
        <w:t xml:space="preserve">, and validity of the entity </w:t>
      </w:r>
      <w:r w:rsidRPr="003918F7">
        <w:rPr>
          <w:rFonts w:cs="Arial"/>
          <w:i/>
        </w:rPr>
        <w:t>PartyRole</w:t>
      </w:r>
      <w:r>
        <w:rPr>
          <w:rFonts w:cs="Arial"/>
        </w:rPr>
        <w:t xml:space="preserve"> as a supplier (which may or may not be the same as the validity of the metric involvement).</w:t>
      </w:r>
    </w:p>
    <w:p w14:paraId="6660A760" w14:textId="77777777" w:rsidR="00FB3C30" w:rsidRDefault="00FB3C30" w:rsidP="003D6C09">
      <w:pPr>
        <w:rPr>
          <w:rFonts w:cs="Arial"/>
        </w:rPr>
      </w:pPr>
    </w:p>
    <w:p w14:paraId="261405DF" w14:textId="77777777" w:rsidR="00B12F24" w:rsidRDefault="0001778C" w:rsidP="00B12F24">
      <w:pPr>
        <w:jc w:val="center"/>
        <w:rPr>
          <w:rFonts w:cs="Arial"/>
        </w:rPr>
      </w:pPr>
      <w:r w:rsidRPr="0001778C">
        <w:rPr>
          <w:noProof/>
          <w:lang w:val="fr-FR" w:eastAsia="fr-FR"/>
        </w:rPr>
        <w:drawing>
          <wp:inline distT="0" distB="0" distL="0" distR="0" wp14:anchorId="61CA3E31" wp14:editId="26C0BED6">
            <wp:extent cx="8048625" cy="3171825"/>
            <wp:effectExtent l="0" t="0" r="9525" b="9525"/>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8048625" cy="3171825"/>
                    </a:xfrm>
                    <a:prstGeom prst="rect">
                      <a:avLst/>
                    </a:prstGeom>
                    <a:noFill/>
                    <a:ln>
                      <a:noFill/>
                    </a:ln>
                  </pic:spPr>
                </pic:pic>
              </a:graphicData>
            </a:graphic>
          </wp:inline>
        </w:drawing>
      </w:r>
    </w:p>
    <w:p w14:paraId="693204FD" w14:textId="1C724D40" w:rsidR="0001778C" w:rsidRPr="00942698" w:rsidRDefault="0001778C" w:rsidP="0001778C">
      <w:pPr>
        <w:pStyle w:val="Caption"/>
        <w:ind w:left="1134"/>
      </w:pPr>
      <w:bookmarkStart w:id="28" w:name="_Toc477860076"/>
      <w:r w:rsidRPr="00A269C9">
        <w:t xml:space="preserve">Figure </w:t>
      </w:r>
      <w:r>
        <w:t>Me.05-Ex</w:t>
      </w:r>
      <w:r w:rsidRPr="00A269C9">
        <w:t>.0</w:t>
      </w:r>
      <w:r>
        <w:t>1</w:t>
      </w:r>
      <w:r w:rsidRPr="00A269C9">
        <w:t xml:space="preserve"> – </w:t>
      </w:r>
      <w:r>
        <w:t>MetricDefinitionInvolvement</w:t>
      </w:r>
      <w:bookmarkEnd w:id="28"/>
    </w:p>
    <w:p w14:paraId="3EF65AF7" w14:textId="77777777" w:rsidR="003D6C09" w:rsidRDefault="003D6C09" w:rsidP="007B4CBA">
      <w:r>
        <w:br w:type="page"/>
      </w:r>
    </w:p>
    <w:p w14:paraId="0C0C95A4" w14:textId="77777777" w:rsidR="00B12F24" w:rsidRDefault="007B4CBA" w:rsidP="007B4CBA">
      <w:pPr>
        <w:keepNext/>
      </w:pPr>
      <w:r>
        <w:lastRenderedPageBreak/>
        <w:t>There is often the need to add additional attributes to the definition of a metric or to add attributes that are specific to an instance of a metric.</w:t>
      </w:r>
    </w:p>
    <w:p w14:paraId="59D57B3C" w14:textId="77777777" w:rsidR="007B4CBA" w:rsidRDefault="007B4CBA" w:rsidP="007B4CBA">
      <w:pPr>
        <w:keepNext/>
      </w:pPr>
      <w:r w:rsidRPr="007A027E">
        <w:t>Figure M</w:t>
      </w:r>
      <w:r w:rsidR="00A610DF">
        <w:t>e</w:t>
      </w:r>
      <w:r w:rsidRPr="007A027E">
        <w:t xml:space="preserve">.06 </w:t>
      </w:r>
      <w:r w:rsidR="00F3707C">
        <w:t>–</w:t>
      </w:r>
      <w:r w:rsidRPr="007A027E">
        <w:t xml:space="preserve"> Metric Definition Using Characteristics</w:t>
      </w:r>
      <w:r>
        <w:t xml:space="preserve"> shows how the Characteristic model can be used to support this requirement.  More information on Characteristics can be found in the Root Business Entities guide book.</w:t>
      </w:r>
    </w:p>
    <w:p w14:paraId="6DE591A6" w14:textId="77777777" w:rsidR="00B12F24" w:rsidRDefault="00B12F24" w:rsidP="007B4CBA">
      <w:pPr>
        <w:keepNext/>
      </w:pPr>
      <w:r>
        <w:br w:type="page"/>
      </w:r>
    </w:p>
    <w:p w14:paraId="1B1179E1" w14:textId="77777777" w:rsidR="007B4CBA" w:rsidRDefault="00926F2A" w:rsidP="00CD6FA3">
      <w:pPr>
        <w:spacing w:before="0" w:after="0" w:line="120" w:lineRule="auto"/>
        <w:ind w:left="0"/>
        <w:jc w:val="left"/>
      </w:pPr>
      <w:r w:rsidRPr="00926F2A">
        <w:lastRenderedPageBreak/>
        <w:t xml:space="preserve"> </w:t>
      </w:r>
      <w:r w:rsidR="00121CDF" w:rsidRPr="00A35FE3">
        <w:rPr>
          <w:noProof/>
          <w:lang w:eastAsia="fr-FR"/>
        </w:rPr>
        <w:t xml:space="preserve"> </w:t>
      </w:r>
      <w:r w:rsidR="00121CDF" w:rsidRPr="00121CDF">
        <w:rPr>
          <w:noProof/>
          <w:lang w:val="fr-FR" w:eastAsia="fr-FR"/>
        </w:rPr>
        <w:drawing>
          <wp:inline distT="0" distB="0" distL="0" distR="0" wp14:anchorId="4B65D3D6" wp14:editId="1C7C8625">
            <wp:extent cx="8382000" cy="4551531"/>
            <wp:effectExtent l="0" t="0" r="0" b="1905"/>
            <wp:docPr id="34"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6"/>
                    <a:srcRect b="3975"/>
                    <a:stretch/>
                  </pic:blipFill>
                  <pic:spPr bwMode="auto">
                    <a:xfrm>
                      <a:off x="0" y="0"/>
                      <a:ext cx="8402352" cy="4562583"/>
                    </a:xfrm>
                    <a:prstGeom prst="rect">
                      <a:avLst/>
                    </a:prstGeom>
                    <a:ln>
                      <a:noFill/>
                    </a:ln>
                    <a:extLst>
                      <a:ext uri="{53640926-AAD7-44D8-BBD7-CCE9431645EC}">
                        <a14:shadowObscured xmlns:a14="http://schemas.microsoft.com/office/drawing/2010/main"/>
                      </a:ext>
                    </a:extLst>
                  </pic:spPr>
                </pic:pic>
              </a:graphicData>
            </a:graphic>
          </wp:inline>
        </w:drawing>
      </w:r>
    </w:p>
    <w:p w14:paraId="087D67DC" w14:textId="53AA145A" w:rsidR="007B4CBA" w:rsidRDefault="007B4CBA" w:rsidP="007B4CBA">
      <w:pPr>
        <w:pStyle w:val="Caption"/>
      </w:pPr>
      <w:bookmarkStart w:id="29" w:name="_Toc367243338"/>
      <w:bookmarkStart w:id="30" w:name="_Toc477860077"/>
      <w:r w:rsidRPr="007A027E">
        <w:t>Figure M</w:t>
      </w:r>
      <w:r w:rsidR="00A610DF">
        <w:t>e</w:t>
      </w:r>
      <w:r w:rsidRPr="007A027E">
        <w:t xml:space="preserve">.06 </w:t>
      </w:r>
      <w:r w:rsidR="00F3707C">
        <w:t>–</w:t>
      </w:r>
      <w:r w:rsidRPr="007A027E">
        <w:t xml:space="preserve"> Metric Definition Using Characteristics</w:t>
      </w:r>
      <w:bookmarkEnd w:id="29"/>
      <w:bookmarkEnd w:id="30"/>
    </w:p>
    <w:p w14:paraId="4E062276" w14:textId="77777777" w:rsidR="00B12F24" w:rsidRDefault="00B12F24" w:rsidP="002D6A8C">
      <w:pPr>
        <w:pStyle w:val="BodyTextKeep"/>
        <w:ind w:left="720"/>
      </w:pPr>
      <w:r>
        <w:br w:type="page"/>
      </w:r>
    </w:p>
    <w:p w14:paraId="5C64E3E7" w14:textId="77777777" w:rsidR="005A6566" w:rsidRDefault="00742B79" w:rsidP="002D6A8C">
      <w:pPr>
        <w:pStyle w:val="BodyTextKeep"/>
        <w:ind w:left="720"/>
      </w:pPr>
      <w:r w:rsidRPr="00A2113F">
        <w:lastRenderedPageBreak/>
        <w:t>Figure Me.07a - Metric Threshold Definition - Derived Associations</w:t>
      </w:r>
      <w:r w:rsidRPr="002E1C72">
        <w:t xml:space="preserve"> </w:t>
      </w:r>
      <w:r w:rsidR="005A6566">
        <w:t xml:space="preserve">shows </w:t>
      </w:r>
      <w:r>
        <w:t xml:space="preserve">an overview of </w:t>
      </w:r>
      <w:r w:rsidR="005A6566">
        <w:t>how threshold are specified for a MetricDefMeasure.</w:t>
      </w:r>
    </w:p>
    <w:p w14:paraId="2588095C" w14:textId="77777777" w:rsidR="007C2866" w:rsidRDefault="007C2866" w:rsidP="002D6A8C">
      <w:pPr>
        <w:pStyle w:val="BodyTextKeep"/>
        <w:ind w:left="720"/>
      </w:pPr>
      <w:r w:rsidRPr="007C2866">
        <w:t>A MetricDefMeasure specifies a measure of a specific aspect of an entity, such as lost packets or dealer sales target achievement, defined for a MetricDefinition that may trigger consequence (s) (MetricDefMeasureConsequence) if a threshold (MetricDefMeasureThreshold) is crossed.</w:t>
      </w:r>
    </w:p>
    <w:p w14:paraId="6EDBCC3C" w14:textId="77777777" w:rsidR="00130678" w:rsidRDefault="002B2C3A" w:rsidP="002D6A8C">
      <w:pPr>
        <w:pStyle w:val="BodyTextKeep"/>
        <w:ind w:left="720"/>
      </w:pPr>
      <w:r>
        <w:t xml:space="preserve">A </w:t>
      </w:r>
      <w:r w:rsidR="00836FDC">
        <w:t xml:space="preserve">MetricDefMeasureThresholdSet </w:t>
      </w:r>
      <w:r w:rsidR="00130678">
        <w:t>provides a way to group a set of one or more MetricDefMeasureThresholdRules</w:t>
      </w:r>
      <w:r w:rsidR="00BF589C" w:rsidRPr="00BF589C">
        <w:t xml:space="preserve"> </w:t>
      </w:r>
      <w:r w:rsidR="00BF589C">
        <w:t>specifying the condition to evaluate for applying consequences</w:t>
      </w:r>
      <w:r w:rsidR="00130678">
        <w:t>.</w:t>
      </w:r>
    </w:p>
    <w:p w14:paraId="01371462" w14:textId="77777777" w:rsidR="009D1840" w:rsidRDefault="009D1840" w:rsidP="009D1840">
      <w:pPr>
        <w:pStyle w:val="BodyTextKeep"/>
        <w:ind w:left="720"/>
      </w:pPr>
      <w:r>
        <w:t>The thresholdType specifies the type of MetricDefMeasureThresholdRule contained in the MetricDefMeasureThresholdSet.</w:t>
      </w:r>
    </w:p>
    <w:p w14:paraId="3915AD5F" w14:textId="77777777" w:rsidR="00C13FE6" w:rsidRDefault="009D1840" w:rsidP="009D1840">
      <w:pPr>
        <w:pStyle w:val="BodyTextKeep"/>
        <w:ind w:left="720"/>
      </w:pPr>
      <w:r>
        <w:t>The value is “LogicDefinition” if the MetricDefMeasureThresholdSet contains only MetricThresholdRuleDefinition instances and “PreDefined” if it contains only PreDefinedMetricThresholdRule instances.</w:t>
      </w:r>
    </w:p>
    <w:p w14:paraId="0FA8F114" w14:textId="77777777" w:rsidR="007C2866" w:rsidRDefault="002B2C3A" w:rsidP="002D6A8C">
      <w:pPr>
        <w:pStyle w:val="BodyTextKeep"/>
        <w:ind w:left="720"/>
      </w:pPr>
      <w:r>
        <w:t xml:space="preserve">A </w:t>
      </w:r>
      <w:r w:rsidR="00836FDC">
        <w:t xml:space="preserve">MetricDefMeasureThresholdSet </w:t>
      </w:r>
      <w:r w:rsidR="00130678">
        <w:t>is</w:t>
      </w:r>
      <w:r>
        <w:t xml:space="preserve"> used </w:t>
      </w:r>
      <w:r w:rsidR="00130678">
        <w:t>to evaluate one or more</w:t>
      </w:r>
      <w:r>
        <w:t xml:space="preserve"> MetricDefMesure</w:t>
      </w:r>
      <w:r w:rsidR="00130678">
        <w:t>s</w:t>
      </w:r>
      <w:r>
        <w:t>.</w:t>
      </w:r>
    </w:p>
    <w:p w14:paraId="5F3549DB" w14:textId="77777777" w:rsidR="0072282A" w:rsidRDefault="003168C3" w:rsidP="002D6A8C">
      <w:pPr>
        <w:pStyle w:val="BodyTextKeep"/>
        <w:ind w:left="720"/>
      </w:pPr>
      <w:r>
        <w:t>Threshold rules</w:t>
      </w:r>
      <w:r w:rsidR="00D847D7">
        <w:t xml:space="preserve"> (MetricDefMeasureThresholdRule)</w:t>
      </w:r>
      <w:r>
        <w:t xml:space="preserve"> may differ in the condition that they apply, a raise condition or a clear condition, and in the severity of the threshold crossing.</w:t>
      </w:r>
    </w:p>
    <w:p w14:paraId="1A5F3C3D" w14:textId="77777777" w:rsidR="009D5824" w:rsidRDefault="003168C3" w:rsidP="002D6A8C">
      <w:pPr>
        <w:pStyle w:val="BodyTextKeep"/>
        <w:ind w:left="720"/>
      </w:pPr>
      <w:r>
        <w:t xml:space="preserve">A </w:t>
      </w:r>
      <w:r w:rsidR="00FF61A9">
        <w:t>MetricDefMeasure</w:t>
      </w:r>
      <w:r>
        <w:t xml:space="preserve">Consequence </w:t>
      </w:r>
      <w:r w:rsidR="00121CDF">
        <w:t>defines</w:t>
      </w:r>
      <w:r>
        <w:t xml:space="preserve"> the action</w:t>
      </w:r>
      <w:r w:rsidR="00864E3A">
        <w:t xml:space="preserve"> </w:t>
      </w:r>
      <w:r w:rsidR="00864E3A" w:rsidRPr="00864E3A">
        <w:t>(prescribed action or not</w:t>
      </w:r>
      <w:r w:rsidR="00BF2AE1">
        <w:t xml:space="preserve">ification) </w:t>
      </w:r>
      <w:r>
        <w:t xml:space="preserve">taken when a </w:t>
      </w:r>
      <w:r w:rsidR="00382940">
        <w:t>MetricDefMeasureThre</w:t>
      </w:r>
      <w:r w:rsidR="00FF61A9">
        <w:t xml:space="preserve">sholdRule </w:t>
      </w:r>
      <w:r>
        <w:t>is crossed</w:t>
      </w:r>
      <w:r w:rsidR="00A2113F">
        <w:t xml:space="preserve"> and might depend on </w:t>
      </w:r>
      <w:r w:rsidR="00A2113F" w:rsidRPr="00A2113F">
        <w:t>MetricDefMeasureThresholdRule</w:t>
      </w:r>
      <w:r w:rsidR="00A2113F">
        <w:t xml:space="preserve"> applied or not for the previous MetricMeasure.</w:t>
      </w:r>
    </w:p>
    <w:p w14:paraId="5296B64B" w14:textId="77777777" w:rsidR="00B409B4" w:rsidRDefault="00B409B4" w:rsidP="00B409B4">
      <w:pPr>
        <w:pStyle w:val="BodyTextKeep"/>
        <w:ind w:left="720"/>
      </w:pPr>
      <w:r>
        <w:t xml:space="preserve">When a MetricDefMeasureConsequence is applied (track as a MetricMeasureConsequence) this </w:t>
      </w:r>
      <w:r w:rsidRPr="00B409B4">
        <w:t xml:space="preserve">is the result of a single rule </w:t>
      </w:r>
      <w:r>
        <w:t xml:space="preserve">(MetricDefMeasureThresholdRule) </w:t>
      </w:r>
      <w:r w:rsidRPr="00B409B4">
        <w:t>being crossed</w:t>
      </w:r>
      <w:r>
        <w:t>.</w:t>
      </w:r>
    </w:p>
    <w:p w14:paraId="7ADC35AE" w14:textId="77777777" w:rsidR="00497D18" w:rsidRDefault="00F80AD1" w:rsidP="002D6A8C">
      <w:pPr>
        <w:pStyle w:val="BodyTextKeep"/>
        <w:ind w:left="720"/>
      </w:pPr>
      <w:r>
        <w:t>Different c</w:t>
      </w:r>
      <w:r w:rsidR="003168C3">
        <w:t xml:space="preserve">onsequences </w:t>
      </w:r>
      <w:r>
        <w:t>(</w:t>
      </w:r>
      <w:r w:rsidR="001909AE">
        <w:t>MetricDefMeasureConsequence</w:t>
      </w:r>
      <w:r>
        <w:t xml:space="preserve">) </w:t>
      </w:r>
      <w:r w:rsidR="003168C3">
        <w:t xml:space="preserve">can be defined for different severities. </w:t>
      </w:r>
    </w:p>
    <w:p w14:paraId="6D045DA1" w14:textId="77777777" w:rsidR="009D1840" w:rsidRDefault="00C13FE6" w:rsidP="00C13FE6">
      <w:pPr>
        <w:pStyle w:val="BodyTextKeep"/>
        <w:ind w:left="720"/>
      </w:pPr>
      <w:r>
        <w:t xml:space="preserve">The repeatAction attribute on MetricDefMeasureConsequence is an indicator used to specify that a consequence </w:t>
      </w:r>
    </w:p>
    <w:p w14:paraId="5B88C86C" w14:textId="434059D6" w:rsidR="00C13FE6" w:rsidRDefault="00C13FE6" w:rsidP="009D1840">
      <w:pPr>
        <w:pStyle w:val="BodyTextKeep"/>
        <w:numPr>
          <w:ilvl w:val="0"/>
          <w:numId w:val="43"/>
        </w:numPr>
      </w:pPr>
      <w:r>
        <w:t xml:space="preserve">should </w:t>
      </w:r>
      <w:r w:rsidR="00841DAE">
        <w:t>cease being</w:t>
      </w:r>
      <w:r>
        <w:t xml:space="preserve"> applied if a value is in the same range as the previous value</w:t>
      </w:r>
    </w:p>
    <w:p w14:paraId="297DB678" w14:textId="77777777" w:rsidR="00C13FE6" w:rsidRDefault="00C13FE6" w:rsidP="009D1840">
      <w:pPr>
        <w:pStyle w:val="BodyTextKeep"/>
        <w:numPr>
          <w:ilvl w:val="0"/>
          <w:numId w:val="43"/>
        </w:numPr>
      </w:pPr>
      <w:r>
        <w:t>or continue being applied if a value is in the same range as the previous value.</w:t>
      </w:r>
    </w:p>
    <w:p w14:paraId="56CDEE43" w14:textId="77777777" w:rsidR="00C13FE6" w:rsidRDefault="00C13FE6" w:rsidP="00C13FE6">
      <w:pPr>
        <w:pStyle w:val="BodyTextKeep"/>
        <w:ind w:left="720"/>
      </w:pPr>
      <w:r>
        <w:t>If the repeatApplication is True, the consequence is always applied as soon as the MetricMeasure value is in the range of values and if the repeatApplication is False, the consequence is applied only if the previous MetricMeasure value wasn’t in the same range.</w:t>
      </w:r>
    </w:p>
    <w:p w14:paraId="353A63EC" w14:textId="77777777" w:rsidR="00AF016E" w:rsidRDefault="00742B79" w:rsidP="00C13FE6">
      <w:pPr>
        <w:pStyle w:val="BodyTextKeep"/>
        <w:ind w:left="720"/>
      </w:pPr>
      <w:r>
        <w:t xml:space="preserve">Nota: </w:t>
      </w:r>
    </w:p>
    <w:p w14:paraId="1C181793" w14:textId="77777777" w:rsidR="00742B79" w:rsidRDefault="00742B79" w:rsidP="00AF016E">
      <w:pPr>
        <w:pStyle w:val="BodyTextKeep"/>
        <w:numPr>
          <w:ilvl w:val="0"/>
          <w:numId w:val="44"/>
        </w:numPr>
      </w:pPr>
      <w:r>
        <w:t xml:space="preserve">The two associations pre-fixed by a slash correspond to derived </w:t>
      </w:r>
      <w:r w:rsidR="00AF016E">
        <w:t>associations.</w:t>
      </w:r>
    </w:p>
    <w:p w14:paraId="634D16C7" w14:textId="05D28695" w:rsidR="00AF016E" w:rsidRDefault="00841DAE" w:rsidP="00AF016E">
      <w:pPr>
        <w:pStyle w:val="BodyTextKeep"/>
        <w:numPr>
          <w:ilvl w:val="0"/>
          <w:numId w:val="44"/>
        </w:numPr>
      </w:pPr>
      <w:r>
        <w:t>A derived association</w:t>
      </w:r>
      <w:r w:rsidR="00AF016E">
        <w:t xml:space="preserve"> represents synthetically several associations. See example with the next figure Me – 07b.</w:t>
      </w:r>
    </w:p>
    <w:p w14:paraId="1F6FA8DC" w14:textId="77777777" w:rsidR="00A2113F" w:rsidRDefault="002D391C" w:rsidP="00A2113F">
      <w:pPr>
        <w:keepLines w:val="0"/>
        <w:spacing w:before="0" w:after="0"/>
        <w:ind w:left="0"/>
        <w:jc w:val="center"/>
      </w:pPr>
      <w:r w:rsidRPr="002D391C">
        <w:rPr>
          <w:noProof/>
          <w:lang w:val="fr-FR" w:eastAsia="fr-FR"/>
        </w:rPr>
        <w:lastRenderedPageBreak/>
        <w:drawing>
          <wp:inline distT="0" distB="0" distL="0" distR="0" wp14:anchorId="70330544" wp14:editId="705DFB02">
            <wp:extent cx="5753254" cy="5175849"/>
            <wp:effectExtent l="0" t="0" r="0" b="6350"/>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5756464" cy="5178737"/>
                    </a:xfrm>
                    <a:prstGeom prst="rect">
                      <a:avLst/>
                    </a:prstGeom>
                  </pic:spPr>
                </pic:pic>
              </a:graphicData>
            </a:graphic>
          </wp:inline>
        </w:drawing>
      </w:r>
    </w:p>
    <w:p w14:paraId="19ADCE39" w14:textId="6690C005" w:rsidR="00A2113F" w:rsidRDefault="00A2113F" w:rsidP="00A2113F">
      <w:pPr>
        <w:pStyle w:val="Caption"/>
        <w:spacing w:after="0"/>
        <w:ind w:left="1797"/>
      </w:pPr>
      <w:bookmarkStart w:id="31" w:name="_Toc477860078"/>
      <w:r w:rsidRPr="00A2113F">
        <w:t>Figure Me.07a - Metric Threshold Definition - Derived Associations</w:t>
      </w:r>
      <w:bookmarkEnd w:id="31"/>
    </w:p>
    <w:p w14:paraId="3BCD336E" w14:textId="77777777" w:rsidR="002D391C" w:rsidRDefault="002D391C" w:rsidP="00A2113F">
      <w:pPr>
        <w:keepLines w:val="0"/>
        <w:spacing w:before="0" w:after="0"/>
        <w:ind w:left="0"/>
        <w:jc w:val="center"/>
      </w:pPr>
      <w:r>
        <w:br w:type="page"/>
      </w:r>
    </w:p>
    <w:p w14:paraId="4A3ACAD1" w14:textId="77777777" w:rsidR="008B002D" w:rsidRDefault="008B002D" w:rsidP="008B002D">
      <w:pPr>
        <w:pStyle w:val="BodyTextKeep"/>
        <w:ind w:left="720"/>
      </w:pPr>
      <w:r w:rsidRPr="00A2113F">
        <w:lastRenderedPageBreak/>
        <w:t xml:space="preserve">Figure </w:t>
      </w:r>
      <w:r w:rsidRPr="008B7026">
        <w:t xml:space="preserve">Me.07b - Metric Definition Threshold Associations </w:t>
      </w:r>
      <w:r>
        <w:t xml:space="preserve">shows </w:t>
      </w:r>
      <w:r w:rsidR="002B2060">
        <w:t xml:space="preserve">the detailed associations for </w:t>
      </w:r>
      <w:r w:rsidR="002B2060" w:rsidRPr="002B2060">
        <w:t>MetricDefMeasureThresholdRule</w:t>
      </w:r>
      <w:r>
        <w:t>.</w:t>
      </w:r>
    </w:p>
    <w:p w14:paraId="4C83952F" w14:textId="77777777" w:rsidR="002B2060" w:rsidRDefault="002B2060" w:rsidP="008B002D">
      <w:pPr>
        <w:pStyle w:val="BodyTextKeep"/>
        <w:ind w:left="720"/>
      </w:pPr>
      <w:r>
        <w:t xml:space="preserve">The </w:t>
      </w:r>
      <w:r w:rsidRPr="002B2060">
        <w:t>MetricDefMeasureThreshConsDependency</w:t>
      </w:r>
      <w:r>
        <w:t xml:space="preserve"> specifies </w:t>
      </w:r>
      <w:r w:rsidR="0080132E">
        <w:t xml:space="preserve">the type of dependency that may exist between </w:t>
      </w:r>
      <w:r w:rsidR="0080132E" w:rsidRPr="0080132E">
        <w:t>MetricDefMeasureConsequence</w:t>
      </w:r>
      <w:r w:rsidR="0080132E">
        <w:t xml:space="preserve"> and </w:t>
      </w:r>
      <w:r w:rsidR="0080132E" w:rsidRPr="0080132E">
        <w:t>MetricDefMeasureThresholdRule</w:t>
      </w:r>
      <w:r w:rsidR="0080132E">
        <w:t xml:space="preserve">. </w:t>
      </w:r>
      <w:r w:rsidR="0080132E" w:rsidRPr="0080132E">
        <w:t>For example, "the consequence is triggered only if the rule has been applied previously", or "if the rule has already been applied then do not trigger the consequence".</w:t>
      </w:r>
    </w:p>
    <w:p w14:paraId="6EFEFD12" w14:textId="77777777" w:rsidR="0080132E" w:rsidRDefault="0080132E" w:rsidP="008B002D">
      <w:pPr>
        <w:pStyle w:val="BodyTextKeep"/>
        <w:ind w:left="720"/>
      </w:pPr>
      <w:r>
        <w:t xml:space="preserve">The two associations </w:t>
      </w:r>
      <w:r w:rsidRPr="0080132E">
        <w:t>MetricDefMeasureConsequenceDependentUpon</w:t>
      </w:r>
      <w:r w:rsidR="00660248">
        <w:t xml:space="preserve">, </w:t>
      </w:r>
      <w:r w:rsidR="00660248" w:rsidRPr="00660248">
        <w:t>MetricDefMeasureThresholdRuleDefines</w:t>
      </w:r>
      <w:r>
        <w:t xml:space="preserve"> </w:t>
      </w:r>
      <w:r w:rsidR="00660248">
        <w:t xml:space="preserve">and the entity </w:t>
      </w:r>
      <w:r w:rsidR="00660248" w:rsidRPr="00660248">
        <w:t>MetricDefMeasureThreshConsDependency</w:t>
      </w:r>
      <w:r w:rsidR="00660248">
        <w:t xml:space="preserve"> are summarized through the derived association “/</w:t>
      </w:r>
      <w:r w:rsidR="00660248" w:rsidRPr="00660248">
        <w:t>MetricDefMeasureConsequenceDependsOn</w:t>
      </w:r>
      <w:r w:rsidR="00660248">
        <w:t xml:space="preserve">” on the </w:t>
      </w:r>
      <w:r w:rsidR="00660248" w:rsidRPr="00660248">
        <w:t>Figure Me.07a - Metric Threshold Definition - Derived Associations</w:t>
      </w:r>
      <w:r w:rsidR="00660248">
        <w:t>.</w:t>
      </w:r>
    </w:p>
    <w:p w14:paraId="473F82F1" w14:textId="77777777" w:rsidR="00660248" w:rsidRDefault="00175C68" w:rsidP="008B002D">
      <w:pPr>
        <w:pStyle w:val="BodyTextKeep"/>
        <w:ind w:left="720"/>
      </w:pPr>
      <w:r>
        <w:t xml:space="preserve">The </w:t>
      </w:r>
      <w:r w:rsidRPr="00175C68">
        <w:t>MetricDefMeasureThresholdConsequence</w:t>
      </w:r>
      <w:r>
        <w:t xml:space="preserve"> specifies the sequence of application when several </w:t>
      </w:r>
      <w:r w:rsidRPr="00175C68">
        <w:t>MetricDefMeasureConsequence</w:t>
      </w:r>
      <w:r>
        <w:t xml:space="preserve"> have to be applied for a specific </w:t>
      </w:r>
      <w:r w:rsidRPr="00175C68">
        <w:t>MetricDefMeasureThresholdRule</w:t>
      </w:r>
      <w:r>
        <w:t>.</w:t>
      </w:r>
    </w:p>
    <w:p w14:paraId="6A8F2480" w14:textId="77777777" w:rsidR="00175C68" w:rsidRDefault="00175C68" w:rsidP="00175C68">
      <w:pPr>
        <w:pStyle w:val="BodyTextKeep"/>
        <w:ind w:left="720"/>
      </w:pPr>
      <w:r>
        <w:t xml:space="preserve">The two associations </w:t>
      </w:r>
      <w:r w:rsidRPr="00175C68">
        <w:t>MetricDefMeasureThresholdRuleResultsIn</w:t>
      </w:r>
      <w:r>
        <w:t xml:space="preserve">, </w:t>
      </w:r>
      <w:r w:rsidRPr="00175C68">
        <w:t>MetricDefMeasureConsequenceDeterminedBy</w:t>
      </w:r>
      <w:r>
        <w:t xml:space="preserve"> and the entity </w:t>
      </w:r>
      <w:r w:rsidRPr="00175C68">
        <w:t>MetricDefMeasureThresholdConsequence</w:t>
      </w:r>
      <w:r>
        <w:t xml:space="preserve"> are summarized through the derived association “/</w:t>
      </w:r>
      <w:r w:rsidRPr="00175C68">
        <w:t>MetricDefMeasureThresholdRuleResultsIn</w:t>
      </w:r>
      <w:r>
        <w:t xml:space="preserve">” on the </w:t>
      </w:r>
      <w:r w:rsidRPr="00660248">
        <w:t>Figure Me.07a - Metric Threshold Definition - Derived Associations</w:t>
      </w:r>
      <w:r>
        <w:t>.</w:t>
      </w:r>
    </w:p>
    <w:p w14:paraId="1078313F" w14:textId="77777777" w:rsidR="00175C68" w:rsidRDefault="00175C68" w:rsidP="008B002D">
      <w:pPr>
        <w:pStyle w:val="BodyTextKeep"/>
        <w:ind w:left="720"/>
      </w:pPr>
      <w:r>
        <w:t>Note: A derived association</w:t>
      </w:r>
      <w:r w:rsidRPr="00175C68">
        <w:t xml:space="preserve"> </w:t>
      </w:r>
      <w:r>
        <w:t>enables more synthetic views and is less accurate than the real detailed associations but has not to be implemented.</w:t>
      </w:r>
    </w:p>
    <w:p w14:paraId="6E060331" w14:textId="77777777" w:rsidR="0013169A" w:rsidRDefault="0013169A" w:rsidP="008B002D">
      <w:pPr>
        <w:pStyle w:val="BodyTextKeep"/>
        <w:ind w:left="720"/>
      </w:pPr>
      <w:r>
        <w:t xml:space="preserve">The </w:t>
      </w:r>
      <w:r w:rsidRPr="0013169A">
        <w:t>MetricDefMeasureThresholdRelationship</w:t>
      </w:r>
      <w:r>
        <w:t xml:space="preserve"> enables specifying any kind of relationships between </w:t>
      </w:r>
      <w:r w:rsidRPr="0013169A">
        <w:t>MetricDefMeasureThresholdRule</w:t>
      </w:r>
      <w:r>
        <w:t xml:space="preserve"> </w:t>
      </w:r>
      <w:r w:rsidRPr="0013169A">
        <w:t>such as depends on, follows, and so forth.</w:t>
      </w:r>
    </w:p>
    <w:p w14:paraId="77B56FAD" w14:textId="77777777" w:rsidR="002D391C" w:rsidRDefault="002D391C">
      <w:pPr>
        <w:keepLines w:val="0"/>
        <w:spacing w:before="0" w:after="0"/>
        <w:ind w:left="0"/>
        <w:jc w:val="left"/>
      </w:pPr>
    </w:p>
    <w:p w14:paraId="068A29E0" w14:textId="77777777" w:rsidR="008B7026" w:rsidRDefault="008B7026">
      <w:pPr>
        <w:keepLines w:val="0"/>
        <w:spacing w:before="0" w:after="0"/>
        <w:ind w:left="0"/>
        <w:jc w:val="left"/>
      </w:pPr>
      <w:r>
        <w:br w:type="page"/>
      </w:r>
    </w:p>
    <w:p w14:paraId="7D752ABF" w14:textId="77777777" w:rsidR="008B7026" w:rsidRDefault="008B7026" w:rsidP="008E7467">
      <w:pPr>
        <w:keepLines w:val="0"/>
        <w:spacing w:before="0" w:after="0"/>
        <w:ind w:left="0"/>
        <w:jc w:val="center"/>
      </w:pPr>
      <w:r w:rsidRPr="008B7026">
        <w:rPr>
          <w:noProof/>
          <w:lang w:val="fr-FR" w:eastAsia="fr-FR"/>
        </w:rPr>
        <w:lastRenderedPageBreak/>
        <w:drawing>
          <wp:inline distT="0" distB="0" distL="0" distR="0" wp14:anchorId="60737EED" wp14:editId="49D92609">
            <wp:extent cx="8179028" cy="4123426"/>
            <wp:effectExtent l="0" t="0" r="0" b="0"/>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8187902" cy="4127900"/>
                    </a:xfrm>
                    <a:prstGeom prst="rect">
                      <a:avLst/>
                    </a:prstGeom>
                  </pic:spPr>
                </pic:pic>
              </a:graphicData>
            </a:graphic>
          </wp:inline>
        </w:drawing>
      </w:r>
    </w:p>
    <w:p w14:paraId="12F5E051" w14:textId="4BEAF049" w:rsidR="008B7026" w:rsidRDefault="008B7026" w:rsidP="008E7467">
      <w:pPr>
        <w:pStyle w:val="Caption"/>
        <w:spacing w:after="0"/>
        <w:ind w:left="1797"/>
      </w:pPr>
      <w:bookmarkStart w:id="32" w:name="_Toc477860079"/>
      <w:r w:rsidRPr="008B7026">
        <w:t>Figure Me.07b - Metric Definition Threshold Associations</w:t>
      </w:r>
      <w:bookmarkEnd w:id="32"/>
      <w:r w:rsidRPr="008B7026">
        <w:t xml:space="preserve"> </w:t>
      </w:r>
    </w:p>
    <w:p w14:paraId="7DAB51DF" w14:textId="77777777" w:rsidR="00AF016E" w:rsidRDefault="00AF016E">
      <w:pPr>
        <w:keepLines w:val="0"/>
        <w:spacing w:before="0" w:after="0"/>
        <w:ind w:left="0"/>
        <w:jc w:val="left"/>
      </w:pPr>
      <w:r>
        <w:br w:type="page"/>
      </w:r>
    </w:p>
    <w:p w14:paraId="23C5CB87" w14:textId="77777777" w:rsidR="00841DAE" w:rsidRDefault="00841DAE" w:rsidP="00276391">
      <w:pPr>
        <w:keepLines w:val="0"/>
        <w:spacing w:before="0" w:after="0"/>
        <w:ind w:left="0"/>
        <w:jc w:val="left"/>
      </w:pPr>
    </w:p>
    <w:p w14:paraId="3070DF09" w14:textId="40C369FC" w:rsidR="00276391" w:rsidRDefault="00276391" w:rsidP="00276391">
      <w:pPr>
        <w:keepLines w:val="0"/>
        <w:spacing w:before="0" w:after="0"/>
        <w:ind w:left="0"/>
        <w:jc w:val="left"/>
      </w:pPr>
      <w:r>
        <w:t>Figure Me.07c</w:t>
      </w:r>
      <w:r w:rsidRPr="00793025">
        <w:t xml:space="preserve"> - Metric Threshold Definition shows </w:t>
      </w:r>
      <w:r>
        <w:t xml:space="preserve">the detailed view </w:t>
      </w:r>
      <w:r w:rsidRPr="00793025">
        <w:t>of how threshold are specified for a MetricDefMeasure.</w:t>
      </w:r>
    </w:p>
    <w:p w14:paraId="75291C08" w14:textId="77777777" w:rsidR="003168C3" w:rsidRDefault="005A6566" w:rsidP="00276391">
      <w:pPr>
        <w:pStyle w:val="BodyTextKeep"/>
        <w:jc w:val="left"/>
      </w:pPr>
      <w:r w:rsidRPr="00FD2378">
        <w:rPr>
          <w:noProof/>
          <w:lang w:eastAsia="fr-FR"/>
        </w:rPr>
        <w:t xml:space="preserve"> </w:t>
      </w:r>
      <w:r w:rsidR="00793025" w:rsidRPr="00276391">
        <w:rPr>
          <w:noProof/>
          <w:lang w:eastAsia="fr-FR"/>
        </w:rPr>
        <w:t xml:space="preserve"> </w:t>
      </w:r>
      <w:r w:rsidR="00793025" w:rsidRPr="00793025">
        <w:rPr>
          <w:noProof/>
          <w:lang w:val="fr-FR" w:eastAsia="fr-FR"/>
        </w:rPr>
        <w:drawing>
          <wp:inline distT="0" distB="0" distL="0" distR="0" wp14:anchorId="2A94FC3D" wp14:editId="309D8940">
            <wp:extent cx="7551039" cy="4848046"/>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7551696" cy="4848468"/>
                    </a:xfrm>
                    <a:prstGeom prst="rect">
                      <a:avLst/>
                    </a:prstGeom>
                  </pic:spPr>
                </pic:pic>
              </a:graphicData>
            </a:graphic>
          </wp:inline>
        </w:drawing>
      </w:r>
    </w:p>
    <w:p w14:paraId="45254ED9" w14:textId="519DFDBA" w:rsidR="007B4CBA" w:rsidRDefault="002E1C72" w:rsidP="007826CC">
      <w:pPr>
        <w:pStyle w:val="Caption"/>
        <w:spacing w:after="0"/>
        <w:ind w:left="1797"/>
      </w:pPr>
      <w:bookmarkStart w:id="33" w:name="_Toc477860080"/>
      <w:r w:rsidRPr="002E1C72">
        <w:t>Figure Me.07</w:t>
      </w:r>
      <w:r w:rsidR="00B80649">
        <w:t>c</w:t>
      </w:r>
      <w:r w:rsidRPr="002E1C72">
        <w:t xml:space="preserve"> </w:t>
      </w:r>
      <w:r w:rsidR="00FE3D77">
        <w:t>–</w:t>
      </w:r>
      <w:r w:rsidRPr="002E1C72">
        <w:t xml:space="preserve"> Metric Indicator </w:t>
      </w:r>
      <w:r w:rsidR="00FE3D77">
        <w:t>–</w:t>
      </w:r>
      <w:r w:rsidRPr="002E1C72">
        <w:t xml:space="preserve"> Threshold</w:t>
      </w:r>
      <w:bookmarkEnd w:id="33"/>
    </w:p>
    <w:p w14:paraId="434EC30F" w14:textId="77777777" w:rsidR="00E01B6E" w:rsidRDefault="00A610DF" w:rsidP="008D5FE9">
      <w:pPr>
        <w:keepLines w:val="0"/>
        <w:spacing w:before="0" w:after="0"/>
        <w:ind w:left="0"/>
        <w:jc w:val="left"/>
      </w:pPr>
      <w:bookmarkStart w:id="34" w:name="_Toc367243498"/>
      <w:r>
        <w:br w:type="page"/>
      </w:r>
      <w:r w:rsidR="00E01B6E" w:rsidRPr="003E3CDD">
        <w:lastRenderedPageBreak/>
        <w:t xml:space="preserve">Figure Me.08 </w:t>
      </w:r>
      <w:r w:rsidR="00FE3D77">
        <w:t>–</w:t>
      </w:r>
      <w:r w:rsidR="00E01B6E" w:rsidRPr="003E3CDD">
        <w:t xml:space="preserve"> Metric Definition Measure Threshold Rule</w:t>
      </w:r>
      <w:r w:rsidR="00E01B6E">
        <w:t xml:space="preserve"> shows the different types of threshold rules that might be defined.</w:t>
      </w:r>
    </w:p>
    <w:p w14:paraId="3F9DE353" w14:textId="6C1AD673" w:rsidR="004177E1" w:rsidRDefault="00E01B6E" w:rsidP="008D5FE9">
      <w:pPr>
        <w:keepLines w:val="0"/>
        <w:spacing w:before="0" w:after="0"/>
        <w:ind w:left="0"/>
        <w:jc w:val="left"/>
      </w:pPr>
      <w:r>
        <w:t xml:space="preserve">A </w:t>
      </w:r>
      <w:r w:rsidR="00356905" w:rsidRPr="00356905">
        <w:t xml:space="preserve">MetricDefMeasureThresholdRule is a rule that defines the condition (raise or clear) to achieve to apply consequences when a threshold (MetricDefMeasureThreshold) is crossed or ceased to be crossed. </w:t>
      </w:r>
      <w:r w:rsidR="00356905">
        <w:t xml:space="preserve">It </w:t>
      </w:r>
      <w:r w:rsidR="003F6325" w:rsidRPr="003F6325">
        <w:t>may behave in one of two different ways</w:t>
      </w:r>
      <w:r w:rsidR="008D5FE9">
        <w:t>:</w:t>
      </w:r>
    </w:p>
    <w:p w14:paraId="5CA1E6B9" w14:textId="77777777" w:rsidR="00841DAE" w:rsidRDefault="00841DAE" w:rsidP="008D5FE9">
      <w:pPr>
        <w:keepLines w:val="0"/>
        <w:spacing w:before="0" w:after="0"/>
        <w:ind w:left="0"/>
        <w:jc w:val="left"/>
      </w:pPr>
    </w:p>
    <w:p w14:paraId="2726CEEE" w14:textId="77777777" w:rsidR="004177E1" w:rsidRDefault="004177E1" w:rsidP="004839CD">
      <w:pPr>
        <w:pStyle w:val="ListParagraph"/>
        <w:keepLines w:val="0"/>
        <w:numPr>
          <w:ilvl w:val="0"/>
          <w:numId w:val="34"/>
        </w:numPr>
        <w:spacing w:before="0" w:after="0"/>
        <w:jc w:val="left"/>
      </w:pPr>
      <w:r>
        <w:t>Either</w:t>
      </w:r>
      <w:r w:rsidR="003F6325" w:rsidRPr="003F6325">
        <w:t xml:space="preserve"> </w:t>
      </w:r>
      <w:r>
        <w:t xml:space="preserve">it </w:t>
      </w:r>
      <w:r w:rsidR="008D5FE9" w:rsidRPr="008D5FE9">
        <w:t xml:space="preserve">provides attributes for various kinds of threshold logic definition </w:t>
      </w:r>
      <w:r>
        <w:t>(</w:t>
      </w:r>
      <w:r w:rsidRPr="004177E1">
        <w:t>MetricThresholdRuleDefinition</w:t>
      </w:r>
      <w:r>
        <w:t>),</w:t>
      </w:r>
    </w:p>
    <w:p w14:paraId="16DD49E5" w14:textId="748AD55C" w:rsidR="004177E1" w:rsidRDefault="004177E1" w:rsidP="004839CD">
      <w:pPr>
        <w:pStyle w:val="ListParagraph"/>
        <w:keepLines w:val="0"/>
        <w:numPr>
          <w:ilvl w:val="0"/>
          <w:numId w:val="34"/>
        </w:numPr>
        <w:spacing w:before="0" w:after="0"/>
        <w:jc w:val="left"/>
      </w:pPr>
      <w:r>
        <w:t>or</w:t>
      </w:r>
      <w:r w:rsidR="003F6325" w:rsidRPr="003F6325">
        <w:t xml:space="preserve"> </w:t>
      </w:r>
      <w:r>
        <w:t>it</w:t>
      </w:r>
      <w:r w:rsidR="003F6325" w:rsidRPr="003F6325">
        <w:t xml:space="preserve"> </w:t>
      </w:r>
      <w:r w:rsidR="008D5FE9">
        <w:t xml:space="preserve">is </w:t>
      </w:r>
      <w:r w:rsidR="008D5FE9" w:rsidRPr="003F6325">
        <w:t xml:space="preserve">defined by a </w:t>
      </w:r>
      <w:r w:rsidR="00F97D82">
        <w:t>derivation algorithm that represents a</w:t>
      </w:r>
      <w:r w:rsidR="008D5FE9" w:rsidRPr="003F6325">
        <w:t xml:space="preserve"> predefined logic that can be executed with parameters</w:t>
      </w:r>
      <w:r w:rsidR="008D5FE9">
        <w:t xml:space="preserve"> </w:t>
      </w:r>
      <w:r>
        <w:t>(</w:t>
      </w:r>
      <w:r w:rsidR="00F97D82" w:rsidRPr="004177E1">
        <w:t>PreDefined</w:t>
      </w:r>
      <w:r w:rsidRPr="004177E1">
        <w:t>MetricThresholdRule</w:t>
      </w:r>
      <w:r>
        <w:t>)</w:t>
      </w:r>
      <w:r w:rsidR="003F6325" w:rsidRPr="003F6325">
        <w:t>.</w:t>
      </w:r>
    </w:p>
    <w:p w14:paraId="0D28295B" w14:textId="77777777" w:rsidR="00841DAE" w:rsidRDefault="00841DAE" w:rsidP="00841DAE">
      <w:pPr>
        <w:keepLines w:val="0"/>
        <w:spacing w:before="0" w:after="0"/>
        <w:ind w:left="360"/>
        <w:jc w:val="left"/>
      </w:pPr>
    </w:p>
    <w:p w14:paraId="426889F8" w14:textId="77777777" w:rsidR="00BD5491" w:rsidRDefault="00BD5491" w:rsidP="00BD5491">
      <w:pPr>
        <w:keepLines w:val="0"/>
        <w:spacing w:before="0" w:after="0"/>
        <w:ind w:left="0"/>
        <w:jc w:val="left"/>
      </w:pPr>
      <w:r>
        <w:t xml:space="preserve">A MetricThresholdRuleDefinition </w:t>
      </w:r>
      <w:r w:rsidR="003A582E">
        <w:t>specifies the threshold</w:t>
      </w:r>
      <w:r>
        <w:t xml:space="preserve"> range of values (lower and upper conformance target) with comparators (lower and upper comparator), tolerances and, grace periods, and a comparator. </w:t>
      </w:r>
    </w:p>
    <w:p w14:paraId="3F81B647" w14:textId="6B6653F2" w:rsidR="00095A10" w:rsidRDefault="00BD5491" w:rsidP="00BD5491">
      <w:pPr>
        <w:keepLines w:val="0"/>
        <w:spacing w:before="0" w:after="0"/>
        <w:ind w:left="0"/>
        <w:jc w:val="left"/>
      </w:pPr>
      <w:r>
        <w:t xml:space="preserve">Each comparator is an operator that specifies whether </w:t>
      </w:r>
      <w:r w:rsidR="00836FDC">
        <w:t xml:space="preserve">MetricDefMeasureThresholdSet </w:t>
      </w:r>
      <w:r>
        <w:t>is crossed when it is above or below a conformance target. For example, a threshold may specify that when average lost packets indicator exceeds a value of 2000 and is under 3000, then the threshold is crossed.</w:t>
      </w:r>
    </w:p>
    <w:p w14:paraId="4FAF5829" w14:textId="77777777" w:rsidR="00841DAE" w:rsidRDefault="00841DAE" w:rsidP="00BD5491">
      <w:pPr>
        <w:keepLines w:val="0"/>
        <w:spacing w:before="0" w:after="0"/>
        <w:ind w:left="0"/>
        <w:jc w:val="left"/>
      </w:pPr>
    </w:p>
    <w:p w14:paraId="6E3A8AB2" w14:textId="03AAE107" w:rsidR="00A01654" w:rsidRDefault="00356905" w:rsidP="004177E1">
      <w:pPr>
        <w:keepLines w:val="0"/>
        <w:spacing w:before="0" w:after="0"/>
        <w:ind w:left="0"/>
        <w:jc w:val="left"/>
      </w:pPr>
      <w:r w:rsidRPr="00356905">
        <w:t>A PreDefinedMetricThresholdRule is a "blackbox" logic and is defined by a named predefined logic that can be executed with parameters. Therefore</w:t>
      </w:r>
      <w:r w:rsidR="00841DAE">
        <w:t>,</w:t>
      </w:r>
      <w:r w:rsidRPr="00356905">
        <w:t xml:space="preserve"> the PreDefinedMetricThresholdRule entity will hold the rule name, and the PreDefinedMetricThresholdRuleParam will define the parameters that are required for executing the PreDefinedMetricThresholdRule. As these parameters are often indicator specifications, they can be associated to the MetricDefMeasure entity.</w:t>
      </w:r>
    </w:p>
    <w:p w14:paraId="56E7C4C0" w14:textId="77777777" w:rsidR="00EB6205" w:rsidRDefault="00EB6205" w:rsidP="004177E1">
      <w:pPr>
        <w:keepLines w:val="0"/>
        <w:spacing w:before="0" w:after="0"/>
        <w:ind w:left="0"/>
        <w:jc w:val="left"/>
      </w:pPr>
    </w:p>
    <w:p w14:paraId="1473DDC8" w14:textId="77777777" w:rsidR="003E3CDD" w:rsidRDefault="007201A2" w:rsidP="004839CD">
      <w:pPr>
        <w:keepLines w:val="0"/>
        <w:spacing w:before="0" w:after="0"/>
        <w:ind w:left="0"/>
        <w:jc w:val="center"/>
      </w:pPr>
      <w:r w:rsidRPr="00F101FB">
        <w:rPr>
          <w:noProof/>
          <w:lang w:eastAsia="fr-FR"/>
        </w:rPr>
        <w:t xml:space="preserve"> </w:t>
      </w:r>
      <w:r w:rsidR="00276391" w:rsidRPr="00276391">
        <w:rPr>
          <w:noProof/>
          <w:lang w:val="fr-FR" w:eastAsia="fr-FR"/>
        </w:rPr>
        <w:drawing>
          <wp:inline distT="0" distB="0" distL="0" distR="0" wp14:anchorId="26A734F8" wp14:editId="6A7FADE4">
            <wp:extent cx="6153150" cy="2043652"/>
            <wp:effectExtent l="0" t="0" r="0" b="0"/>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6237999" cy="2071833"/>
                    </a:xfrm>
                    <a:prstGeom prst="rect">
                      <a:avLst/>
                    </a:prstGeom>
                  </pic:spPr>
                </pic:pic>
              </a:graphicData>
            </a:graphic>
          </wp:inline>
        </w:drawing>
      </w:r>
    </w:p>
    <w:p w14:paraId="3C1007F1" w14:textId="77777777" w:rsidR="00A5617E" w:rsidRDefault="003E3CDD" w:rsidP="00A5617E">
      <w:pPr>
        <w:pStyle w:val="Caption"/>
      </w:pPr>
      <w:bookmarkStart w:id="35" w:name="_Toc477860081"/>
      <w:r w:rsidRPr="003E3CDD">
        <w:t xml:space="preserve">Figure Me.08 </w:t>
      </w:r>
      <w:r w:rsidR="00FE3D77">
        <w:t>–</w:t>
      </w:r>
      <w:r w:rsidRPr="003E3CDD">
        <w:t xml:space="preserve"> Metric Definition Measure Threshold Rule</w:t>
      </w:r>
      <w:bookmarkEnd w:id="35"/>
    </w:p>
    <w:p w14:paraId="4E0D6A90" w14:textId="77777777" w:rsidR="00EB6205" w:rsidRDefault="00EB6205" w:rsidP="00A5617E">
      <w:pPr>
        <w:keepLines w:val="0"/>
        <w:spacing w:before="0" w:after="0"/>
        <w:ind w:left="0"/>
        <w:jc w:val="left"/>
      </w:pPr>
      <w:r>
        <w:br w:type="page"/>
      </w:r>
    </w:p>
    <w:p w14:paraId="73BDF11F" w14:textId="77777777" w:rsidR="00C35E27" w:rsidRDefault="00C35E27" w:rsidP="00A5617E">
      <w:pPr>
        <w:keepLines w:val="0"/>
        <w:spacing w:before="0" w:after="0"/>
        <w:ind w:left="0"/>
        <w:jc w:val="left"/>
      </w:pPr>
      <w:r>
        <w:lastRenderedPageBreak/>
        <w:t xml:space="preserve">The following examples illustrates the use of </w:t>
      </w:r>
      <w:r w:rsidRPr="00C35E27">
        <w:t>MetricDefMeasureThresholdSet</w:t>
      </w:r>
      <w:r>
        <w:t xml:space="preserve">, </w:t>
      </w:r>
      <w:r w:rsidRPr="00C35E27">
        <w:t>MetricDefMeasureThresholdSet</w:t>
      </w:r>
      <w:r>
        <w:t xml:space="preserve"> and MetricDefMeasureConsequence.</w:t>
      </w:r>
    </w:p>
    <w:p w14:paraId="58D83828" w14:textId="77777777" w:rsidR="00C35E27" w:rsidRDefault="00C35E27" w:rsidP="00A5617E">
      <w:pPr>
        <w:keepLines w:val="0"/>
        <w:spacing w:before="0" w:after="0"/>
        <w:ind w:left="0"/>
        <w:jc w:val="left"/>
      </w:pPr>
    </w:p>
    <w:p w14:paraId="79EF4725" w14:textId="77777777" w:rsidR="00C35E27" w:rsidRDefault="00C35E27" w:rsidP="00C35E27">
      <w:pPr>
        <w:keepLines w:val="0"/>
        <w:spacing w:before="0" w:after="0"/>
        <w:ind w:left="0"/>
        <w:jc w:val="left"/>
      </w:pPr>
      <w:r>
        <w:t>A Metric is defined to evaluate the “Average Layer 3 packet roundtrip delay in millisecond”</w:t>
      </w:r>
    </w:p>
    <w:p w14:paraId="6B8956DE" w14:textId="77777777" w:rsidR="00C35E27" w:rsidRDefault="00C35E27" w:rsidP="00C35E27">
      <w:pPr>
        <w:pStyle w:val="ListParagraph"/>
        <w:keepLines w:val="0"/>
        <w:numPr>
          <w:ilvl w:val="0"/>
          <w:numId w:val="46"/>
        </w:numPr>
        <w:spacing w:before="0" w:after="0"/>
        <w:jc w:val="left"/>
      </w:pPr>
      <w:r>
        <w:t>5 value ranges (thresholds) in millisecond are defined for that Metric</w:t>
      </w:r>
    </w:p>
    <w:p w14:paraId="0ED66961" w14:textId="77777777" w:rsidR="00C35E27" w:rsidRDefault="00C35E27" w:rsidP="00C35E27">
      <w:pPr>
        <w:pStyle w:val="ListParagraph"/>
        <w:keepLines w:val="0"/>
        <w:numPr>
          <w:ilvl w:val="1"/>
          <w:numId w:val="46"/>
        </w:numPr>
        <w:spacing w:before="0" w:after="0"/>
        <w:jc w:val="left"/>
      </w:pPr>
      <w:r>
        <w:t xml:space="preserve">[0;100[ </w:t>
      </w:r>
      <w:r>
        <w:tab/>
        <w:t>Good</w:t>
      </w:r>
    </w:p>
    <w:p w14:paraId="529562E9" w14:textId="77777777" w:rsidR="00C35E27" w:rsidRDefault="00C35E27" w:rsidP="00C35E27">
      <w:pPr>
        <w:pStyle w:val="ListParagraph"/>
        <w:keepLines w:val="0"/>
        <w:numPr>
          <w:ilvl w:val="1"/>
          <w:numId w:val="46"/>
        </w:numPr>
        <w:spacing w:before="0" w:after="0"/>
        <w:jc w:val="left"/>
      </w:pPr>
      <w:r>
        <w:t xml:space="preserve">[100;250[ </w:t>
      </w:r>
      <w:r>
        <w:tab/>
        <w:t>Acceptable</w:t>
      </w:r>
    </w:p>
    <w:p w14:paraId="48007915" w14:textId="77777777" w:rsidR="00C35E27" w:rsidRDefault="00C35E27" w:rsidP="00C35E27">
      <w:pPr>
        <w:pStyle w:val="ListParagraph"/>
        <w:keepLines w:val="0"/>
        <w:numPr>
          <w:ilvl w:val="1"/>
          <w:numId w:val="46"/>
        </w:numPr>
        <w:spacing w:before="0" w:after="0"/>
        <w:jc w:val="left"/>
      </w:pPr>
      <w:r>
        <w:t xml:space="preserve">[250;1000[ </w:t>
      </w:r>
      <w:r>
        <w:tab/>
        <w:t>Bad</w:t>
      </w:r>
    </w:p>
    <w:p w14:paraId="5531FECF" w14:textId="77777777" w:rsidR="00C35E27" w:rsidRDefault="00C35E27" w:rsidP="00C35E27">
      <w:pPr>
        <w:pStyle w:val="ListParagraph"/>
        <w:keepLines w:val="0"/>
        <w:numPr>
          <w:ilvl w:val="1"/>
          <w:numId w:val="46"/>
        </w:numPr>
        <w:spacing w:before="0" w:after="0"/>
        <w:jc w:val="left"/>
      </w:pPr>
      <w:r>
        <w:t>[1000;+</w:t>
      </w:r>
      <w:r>
        <w:t xml:space="preserve">[ </w:t>
      </w:r>
      <w:r>
        <w:tab/>
        <w:t>Very Bad</w:t>
      </w:r>
    </w:p>
    <w:p w14:paraId="7A091F6A" w14:textId="77777777" w:rsidR="00C35E27" w:rsidRDefault="00C35E27" w:rsidP="00C35E27">
      <w:pPr>
        <w:pStyle w:val="ListParagraph"/>
        <w:keepLines w:val="0"/>
        <w:numPr>
          <w:ilvl w:val="1"/>
          <w:numId w:val="46"/>
        </w:numPr>
        <w:spacing w:before="0" w:after="0"/>
        <w:jc w:val="left"/>
      </w:pPr>
      <w:r>
        <w:t>nil value</w:t>
      </w:r>
      <w:r>
        <w:tab/>
        <w:t xml:space="preserve">Not measurable </w:t>
      </w:r>
      <w:r>
        <w:br/>
      </w:r>
      <w:r>
        <w:tab/>
      </w:r>
      <w:r>
        <w:tab/>
        <w:t>(may be due to problems such as disconnect or due to sensor failure)</w:t>
      </w:r>
    </w:p>
    <w:p w14:paraId="4B072C01" w14:textId="77777777" w:rsidR="00C35E27" w:rsidRDefault="00C35E27" w:rsidP="00C35E27">
      <w:pPr>
        <w:keepLines w:val="0"/>
        <w:spacing w:before="0" w:after="0"/>
        <w:ind w:left="0"/>
        <w:jc w:val="left"/>
      </w:pPr>
    </w:p>
    <w:p w14:paraId="6D2FFE00" w14:textId="77777777" w:rsidR="00C35E27" w:rsidRDefault="00C35E27" w:rsidP="00C35E27">
      <w:pPr>
        <w:pStyle w:val="ListParagraph"/>
        <w:keepLines w:val="0"/>
        <w:numPr>
          <w:ilvl w:val="0"/>
          <w:numId w:val="46"/>
        </w:numPr>
        <w:spacing w:before="0" w:after="0"/>
        <w:jc w:val="left"/>
      </w:pPr>
      <w:r>
        <w:t>for each value range one or more Consequences to trigger might be defined:</w:t>
      </w:r>
    </w:p>
    <w:p w14:paraId="65302575" w14:textId="77777777" w:rsidR="00C35E27" w:rsidRDefault="00C35E27" w:rsidP="00C35E27">
      <w:pPr>
        <w:pStyle w:val="ListParagraph"/>
        <w:keepLines w:val="0"/>
        <w:numPr>
          <w:ilvl w:val="1"/>
          <w:numId w:val="46"/>
        </w:numPr>
        <w:spacing w:before="0" w:after="0"/>
        <w:jc w:val="left"/>
      </w:pPr>
      <w:r>
        <w:t xml:space="preserve">[0;100[ </w:t>
      </w:r>
      <w:r>
        <w:tab/>
        <w:t xml:space="preserve">Green GUI </w:t>
      </w:r>
    </w:p>
    <w:p w14:paraId="0319E33B" w14:textId="77777777" w:rsidR="00C35E27" w:rsidRDefault="00C35E27" w:rsidP="00C35E27">
      <w:pPr>
        <w:pStyle w:val="ListParagraph"/>
        <w:keepLines w:val="0"/>
        <w:numPr>
          <w:ilvl w:val="1"/>
          <w:numId w:val="46"/>
        </w:numPr>
        <w:spacing w:before="0" w:after="0"/>
        <w:jc w:val="left"/>
      </w:pPr>
      <w:r>
        <w:t xml:space="preserve">[100;250[ </w:t>
      </w:r>
      <w:r>
        <w:tab/>
        <w:t>Green GUI</w:t>
      </w:r>
    </w:p>
    <w:p w14:paraId="132F0D3A" w14:textId="77777777" w:rsidR="00C35E27" w:rsidRDefault="00C35E27" w:rsidP="00C35E27">
      <w:pPr>
        <w:pStyle w:val="ListParagraph"/>
        <w:keepLines w:val="0"/>
        <w:numPr>
          <w:ilvl w:val="1"/>
          <w:numId w:val="46"/>
        </w:numPr>
        <w:spacing w:before="0" w:after="0"/>
        <w:jc w:val="left"/>
      </w:pPr>
      <w:r>
        <w:t xml:space="preserve">[250;1000[ </w:t>
      </w:r>
      <w:r>
        <w:tab/>
        <w:t>Light Orange GUI &amp; raise a Warning notification</w:t>
      </w:r>
    </w:p>
    <w:p w14:paraId="0F1B25CB" w14:textId="77777777" w:rsidR="00C35E27" w:rsidRDefault="00C35E27" w:rsidP="00C35E27">
      <w:pPr>
        <w:pStyle w:val="ListParagraph"/>
        <w:keepLines w:val="0"/>
        <w:numPr>
          <w:ilvl w:val="1"/>
          <w:numId w:val="46"/>
        </w:numPr>
        <w:spacing w:before="0" w:after="0"/>
        <w:jc w:val="left"/>
      </w:pPr>
      <w:r>
        <w:t>[1000;+</w:t>
      </w:r>
      <w:r>
        <w:t xml:space="preserve">[ </w:t>
      </w:r>
      <w:r>
        <w:tab/>
        <w:t>Dark Orange GUI &amp; raise a Major notification</w:t>
      </w:r>
    </w:p>
    <w:p w14:paraId="1F859E50" w14:textId="77777777" w:rsidR="00C35E27" w:rsidRDefault="00C35E27" w:rsidP="00C35E27">
      <w:pPr>
        <w:pStyle w:val="ListParagraph"/>
        <w:keepLines w:val="0"/>
        <w:numPr>
          <w:ilvl w:val="1"/>
          <w:numId w:val="46"/>
        </w:numPr>
        <w:spacing w:before="0" w:after="0"/>
        <w:jc w:val="left"/>
      </w:pPr>
      <w:r>
        <w:t xml:space="preserve">nil value </w:t>
      </w:r>
      <w:r>
        <w:tab/>
        <w:t>Red GUI &amp; trigger the diagnose of “not measurable”</w:t>
      </w:r>
    </w:p>
    <w:p w14:paraId="64171410" w14:textId="77777777" w:rsidR="00C35E27" w:rsidRDefault="00C35E27" w:rsidP="00C35E27">
      <w:pPr>
        <w:pStyle w:val="ListParagraph"/>
        <w:keepLines w:val="0"/>
        <w:numPr>
          <w:ilvl w:val="0"/>
          <w:numId w:val="46"/>
        </w:numPr>
        <w:spacing w:before="0" w:after="0"/>
        <w:jc w:val="left"/>
      </w:pPr>
      <w:r>
        <w:t>Some consequences are defined according to the previous measure’s value range</w:t>
      </w:r>
    </w:p>
    <w:p w14:paraId="6469A212" w14:textId="77777777" w:rsidR="00C35E27" w:rsidRDefault="00C35E27" w:rsidP="00C35E27">
      <w:pPr>
        <w:pStyle w:val="ListParagraph"/>
        <w:keepLines w:val="0"/>
        <w:numPr>
          <w:ilvl w:val="1"/>
          <w:numId w:val="46"/>
        </w:numPr>
        <w:spacing w:before="0" w:after="0"/>
        <w:jc w:val="left"/>
      </w:pPr>
      <w:r>
        <w:t xml:space="preserve">no longer [0;100[  and </w:t>
      </w:r>
      <w:r w:rsidR="00572A3E">
        <w:t>whatever</w:t>
      </w:r>
      <w:r>
        <w:t xml:space="preserve"> the new value is</w:t>
      </w:r>
      <w:r>
        <w:tab/>
        <w:t xml:space="preserve">notify degradation </w:t>
      </w:r>
    </w:p>
    <w:p w14:paraId="437B7AD5" w14:textId="77777777" w:rsidR="00C35E27" w:rsidRDefault="00C35E27" w:rsidP="00C35E27">
      <w:pPr>
        <w:pStyle w:val="ListParagraph"/>
        <w:keepLines w:val="0"/>
        <w:numPr>
          <w:ilvl w:val="1"/>
          <w:numId w:val="46"/>
        </w:numPr>
        <w:spacing w:before="0" w:after="0"/>
        <w:jc w:val="left"/>
      </w:pPr>
      <w:r>
        <w:t>no longer [1000;+</w:t>
      </w:r>
      <w:r>
        <w:t>[  and new value [0;250[</w:t>
      </w:r>
      <w:r>
        <w:tab/>
        <w:t>notify end of Major trouble</w:t>
      </w:r>
    </w:p>
    <w:p w14:paraId="7324259A" w14:textId="77777777" w:rsidR="00C35E27" w:rsidRDefault="00C35E27" w:rsidP="00C35E27">
      <w:pPr>
        <w:keepLines w:val="0"/>
        <w:spacing w:before="0" w:after="0"/>
        <w:ind w:left="0"/>
        <w:jc w:val="left"/>
      </w:pPr>
    </w:p>
    <w:p w14:paraId="4CC3782F" w14:textId="77777777" w:rsidR="00C35E27" w:rsidRPr="00C35E27" w:rsidRDefault="00C35E27" w:rsidP="00C35E27">
      <w:pPr>
        <w:keepLines w:val="0"/>
        <w:spacing w:before="0" w:after="0"/>
        <w:ind w:left="0"/>
        <w:jc w:val="left"/>
      </w:pPr>
      <w:r>
        <w:t>Rk: To have more simple diagrams the entities used to detail the relationships are not represented (</w:t>
      </w:r>
      <w:r w:rsidRPr="00C35E27">
        <w:t>MetricDefMeasureThreshConsDependency</w:t>
      </w:r>
      <w:r>
        <w:t xml:space="preserve"> and </w:t>
      </w:r>
      <w:r w:rsidRPr="00C35E27">
        <w:t>MetricDefMeasureThresholdConsequence</w:t>
      </w:r>
      <w:r>
        <w:t>) in the illustrations.</w:t>
      </w:r>
    </w:p>
    <w:p w14:paraId="01E68B01" w14:textId="77777777" w:rsidR="00C1718E" w:rsidRDefault="00C1718E" w:rsidP="00A5617E">
      <w:pPr>
        <w:keepLines w:val="0"/>
        <w:spacing w:before="0" w:after="0"/>
        <w:ind w:left="0"/>
        <w:jc w:val="left"/>
      </w:pPr>
      <w:r>
        <w:br w:type="page"/>
      </w:r>
    </w:p>
    <w:p w14:paraId="046F565F" w14:textId="77777777" w:rsidR="00C1718E" w:rsidRDefault="00C1718E" w:rsidP="00A5617E">
      <w:pPr>
        <w:keepLines w:val="0"/>
        <w:spacing w:before="0" w:after="0"/>
        <w:ind w:left="0"/>
        <w:jc w:val="left"/>
      </w:pPr>
      <w:r w:rsidRPr="00C1718E">
        <w:lastRenderedPageBreak/>
        <w:t>Here for any measure in the range of [0;100[ the consequence “update GUI to green” is triggered.</w:t>
      </w:r>
    </w:p>
    <w:p w14:paraId="3E51260C" w14:textId="77777777" w:rsidR="00C1718E" w:rsidRDefault="002F53F6" w:rsidP="00A5617E">
      <w:pPr>
        <w:keepLines w:val="0"/>
        <w:spacing w:before="0" w:after="0"/>
        <w:ind w:left="0"/>
        <w:jc w:val="left"/>
      </w:pPr>
      <w:r w:rsidRPr="00C1718E">
        <w:rPr>
          <w:noProof/>
          <w:lang w:val="fr-FR" w:eastAsia="fr-FR"/>
        </w:rPr>
        <w:drawing>
          <wp:anchor distT="0" distB="0" distL="114300" distR="114300" simplePos="0" relativeHeight="251652608" behindDoc="0" locked="0" layoutInCell="1" allowOverlap="1" wp14:anchorId="7A15CB92" wp14:editId="312F8F29">
            <wp:simplePos x="0" y="0"/>
            <wp:positionH relativeFrom="column">
              <wp:posOffset>118745</wp:posOffset>
            </wp:positionH>
            <wp:positionV relativeFrom="paragraph">
              <wp:posOffset>52705</wp:posOffset>
            </wp:positionV>
            <wp:extent cx="1628140" cy="2447290"/>
            <wp:effectExtent l="0" t="0" r="0" b="0"/>
            <wp:wrapNone/>
            <wp:docPr id="47" name="Imag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extLst>
                        <a:ext uri="{28A0092B-C50C-407E-A947-70E740481C1C}">
                          <a14:useLocalDpi xmlns:a14="http://schemas.microsoft.com/office/drawing/2010/main" val="0"/>
                        </a:ext>
                      </a:extLst>
                    </a:blip>
                    <a:stretch>
                      <a:fillRect/>
                    </a:stretch>
                  </pic:blipFill>
                  <pic:spPr>
                    <a:xfrm>
                      <a:off x="0" y="0"/>
                      <a:ext cx="1628140" cy="2447290"/>
                    </a:xfrm>
                    <a:prstGeom prst="rect">
                      <a:avLst/>
                    </a:prstGeom>
                  </pic:spPr>
                </pic:pic>
              </a:graphicData>
            </a:graphic>
            <wp14:sizeRelH relativeFrom="page">
              <wp14:pctWidth>0</wp14:pctWidth>
            </wp14:sizeRelH>
            <wp14:sizeRelV relativeFrom="page">
              <wp14:pctHeight>0</wp14:pctHeight>
            </wp14:sizeRelV>
          </wp:anchor>
        </w:drawing>
      </w:r>
    </w:p>
    <w:p w14:paraId="4A2D7949" w14:textId="77777777" w:rsidR="00C1718E" w:rsidRDefault="00AD784D" w:rsidP="00A5617E">
      <w:pPr>
        <w:keepLines w:val="0"/>
        <w:spacing w:before="0" w:after="0"/>
        <w:ind w:left="0"/>
        <w:jc w:val="left"/>
      </w:pPr>
      <w:r w:rsidRPr="00AD784D">
        <w:t xml:space="preserve"> </w:t>
      </w:r>
      <w:r w:rsidRPr="00AD784D">
        <w:rPr>
          <w:noProof/>
          <w:lang w:val="fr-FR" w:eastAsia="fr-FR"/>
        </w:rPr>
        <w:drawing>
          <wp:inline distT="0" distB="0" distL="0" distR="0" wp14:anchorId="0893D9C3" wp14:editId="2B15B45B">
            <wp:extent cx="7930217" cy="4804281"/>
            <wp:effectExtent l="0" t="0" r="0" b="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7930378" cy="4804379"/>
                    </a:xfrm>
                    <a:prstGeom prst="rect">
                      <a:avLst/>
                    </a:prstGeom>
                    <a:noFill/>
                    <a:ln>
                      <a:noFill/>
                    </a:ln>
                  </pic:spPr>
                </pic:pic>
              </a:graphicData>
            </a:graphic>
          </wp:inline>
        </w:drawing>
      </w:r>
    </w:p>
    <w:p w14:paraId="4D92B565" w14:textId="77777777" w:rsidR="00E46C48" w:rsidRPr="00942698" w:rsidRDefault="00E46C48" w:rsidP="00E46C48">
      <w:pPr>
        <w:pStyle w:val="Caption"/>
        <w:ind w:left="1134"/>
      </w:pPr>
      <w:bookmarkStart w:id="36" w:name="_Toc477860082"/>
      <w:r w:rsidRPr="00A269C9">
        <w:t xml:space="preserve">Figure </w:t>
      </w:r>
      <w:r>
        <w:t>Me.07-08-Ex</w:t>
      </w:r>
      <w:r w:rsidRPr="00A269C9">
        <w:t>.0</w:t>
      </w:r>
      <w:r>
        <w:t>1</w:t>
      </w:r>
      <w:r w:rsidRPr="00A269C9">
        <w:t xml:space="preserve"> – </w:t>
      </w:r>
      <w:r>
        <w:t>Simple consequence</w:t>
      </w:r>
      <w:bookmarkEnd w:id="36"/>
    </w:p>
    <w:p w14:paraId="1045AF4C" w14:textId="77777777" w:rsidR="00C1718E" w:rsidRDefault="00C1718E" w:rsidP="00A5617E">
      <w:pPr>
        <w:keepLines w:val="0"/>
        <w:spacing w:before="0" w:after="0"/>
        <w:ind w:left="0"/>
        <w:jc w:val="left"/>
      </w:pPr>
      <w:r>
        <w:br w:type="page"/>
      </w:r>
    </w:p>
    <w:p w14:paraId="5C62B4A6" w14:textId="77777777" w:rsidR="00901760" w:rsidRDefault="00901760" w:rsidP="00901760">
      <w:pPr>
        <w:keepLines w:val="0"/>
        <w:spacing w:before="0" w:after="0"/>
        <w:ind w:left="0"/>
        <w:jc w:val="left"/>
      </w:pPr>
      <w:r>
        <w:lastRenderedPageBreak/>
        <w:t>According to the previous measure (MetricMeasure) compared to the new measure, a consequence might be triggered.</w:t>
      </w:r>
    </w:p>
    <w:p w14:paraId="51B92D6E" w14:textId="77777777" w:rsidR="0067606F" w:rsidRDefault="0067606F" w:rsidP="00901760">
      <w:pPr>
        <w:keepLines w:val="0"/>
        <w:spacing w:before="0" w:after="0"/>
        <w:ind w:left="0"/>
        <w:jc w:val="left"/>
      </w:pPr>
    </w:p>
    <w:p w14:paraId="4810A8BB" w14:textId="77777777" w:rsidR="00901760" w:rsidRDefault="00901760" w:rsidP="00901760">
      <w:pPr>
        <w:keepLines w:val="0"/>
        <w:spacing w:before="0" w:after="0"/>
        <w:ind w:left="0"/>
        <w:jc w:val="left"/>
      </w:pPr>
      <w:r>
        <w:t>In this example, if the previous measure was between 0 to 100 and the new measure is out of this range of values (specified by the “DependsOnPrevious” association), then a notification is sent to alert about the degradation.</w:t>
      </w:r>
    </w:p>
    <w:p w14:paraId="4225EA9F" w14:textId="77777777" w:rsidR="0067606F" w:rsidRDefault="0067606F" w:rsidP="00901760">
      <w:pPr>
        <w:keepLines w:val="0"/>
        <w:spacing w:before="0" w:after="0"/>
        <w:ind w:left="0"/>
        <w:jc w:val="left"/>
      </w:pPr>
      <w:r w:rsidRPr="0067606F">
        <w:rPr>
          <w:noProof/>
          <w:lang w:val="fr-FR" w:eastAsia="fr-FR"/>
        </w:rPr>
        <w:drawing>
          <wp:anchor distT="0" distB="0" distL="114300" distR="114300" simplePos="0" relativeHeight="251655680" behindDoc="0" locked="0" layoutInCell="1" allowOverlap="1" wp14:anchorId="7AB4C878" wp14:editId="047B9364">
            <wp:simplePos x="0" y="0"/>
            <wp:positionH relativeFrom="column">
              <wp:posOffset>0</wp:posOffset>
            </wp:positionH>
            <wp:positionV relativeFrom="paragraph">
              <wp:posOffset>74930</wp:posOffset>
            </wp:positionV>
            <wp:extent cx="1218565" cy="2466340"/>
            <wp:effectExtent l="0" t="0" r="635" b="0"/>
            <wp:wrapNone/>
            <wp:docPr id="48" name="Imag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extLst>
                        <a:ext uri="{28A0092B-C50C-407E-A947-70E740481C1C}">
                          <a14:useLocalDpi xmlns:a14="http://schemas.microsoft.com/office/drawing/2010/main" val="0"/>
                        </a:ext>
                      </a:extLst>
                    </a:blip>
                    <a:stretch>
                      <a:fillRect/>
                    </a:stretch>
                  </pic:blipFill>
                  <pic:spPr>
                    <a:xfrm>
                      <a:off x="0" y="0"/>
                      <a:ext cx="1218565" cy="2466340"/>
                    </a:xfrm>
                    <a:prstGeom prst="rect">
                      <a:avLst/>
                    </a:prstGeom>
                  </pic:spPr>
                </pic:pic>
              </a:graphicData>
            </a:graphic>
            <wp14:sizeRelH relativeFrom="page">
              <wp14:pctWidth>0</wp14:pctWidth>
            </wp14:sizeRelH>
            <wp14:sizeRelV relativeFrom="page">
              <wp14:pctHeight>0</wp14:pctHeight>
            </wp14:sizeRelV>
          </wp:anchor>
        </w:drawing>
      </w:r>
    </w:p>
    <w:p w14:paraId="43A6A3B0" w14:textId="77777777" w:rsidR="0067606F" w:rsidRDefault="0067606F" w:rsidP="00901760">
      <w:pPr>
        <w:keepLines w:val="0"/>
        <w:spacing w:before="0" w:after="0"/>
        <w:ind w:left="0"/>
        <w:jc w:val="left"/>
      </w:pPr>
    </w:p>
    <w:p w14:paraId="6AE26D2D" w14:textId="77777777" w:rsidR="0067606F" w:rsidRDefault="0067606F" w:rsidP="00901760">
      <w:pPr>
        <w:keepLines w:val="0"/>
        <w:spacing w:before="0" w:after="0"/>
        <w:ind w:left="0"/>
        <w:jc w:val="left"/>
      </w:pPr>
    </w:p>
    <w:p w14:paraId="0B835A2D" w14:textId="77777777" w:rsidR="0067606F" w:rsidRDefault="0067606F" w:rsidP="00901760">
      <w:pPr>
        <w:keepLines w:val="0"/>
        <w:spacing w:before="0" w:after="0"/>
        <w:ind w:left="0"/>
        <w:jc w:val="left"/>
      </w:pPr>
    </w:p>
    <w:p w14:paraId="49272985" w14:textId="77777777" w:rsidR="0067606F" w:rsidRDefault="0067606F" w:rsidP="00901760">
      <w:pPr>
        <w:keepLines w:val="0"/>
        <w:spacing w:before="0" w:after="0"/>
        <w:ind w:left="0"/>
        <w:jc w:val="left"/>
      </w:pPr>
    </w:p>
    <w:p w14:paraId="7E709D7E" w14:textId="77777777" w:rsidR="0067606F" w:rsidRDefault="0067606F" w:rsidP="00901760">
      <w:pPr>
        <w:keepLines w:val="0"/>
        <w:spacing w:before="0" w:after="0"/>
        <w:ind w:left="0"/>
        <w:jc w:val="left"/>
      </w:pPr>
    </w:p>
    <w:p w14:paraId="4156E43C" w14:textId="77777777" w:rsidR="0067606F" w:rsidRDefault="0067606F" w:rsidP="00901760">
      <w:pPr>
        <w:keepLines w:val="0"/>
        <w:spacing w:before="0" w:after="0"/>
        <w:ind w:left="0"/>
        <w:jc w:val="left"/>
      </w:pPr>
    </w:p>
    <w:p w14:paraId="3D7E9635" w14:textId="77777777" w:rsidR="00901760" w:rsidRDefault="0067606F" w:rsidP="0067606F">
      <w:pPr>
        <w:keepLines w:val="0"/>
        <w:spacing w:before="0" w:after="0"/>
        <w:ind w:left="720"/>
        <w:jc w:val="right"/>
      </w:pPr>
      <w:r>
        <w:t xml:space="preserve">        </w:t>
      </w:r>
      <w:r w:rsidR="00AD784D" w:rsidRPr="00AD784D">
        <w:t xml:space="preserve"> </w:t>
      </w:r>
      <w:r w:rsidR="00AD784D" w:rsidRPr="00AD784D">
        <w:rPr>
          <w:noProof/>
          <w:lang w:val="fr-FR" w:eastAsia="fr-FR"/>
        </w:rPr>
        <w:drawing>
          <wp:inline distT="0" distB="0" distL="0" distR="0" wp14:anchorId="13D2171B" wp14:editId="20348833">
            <wp:extent cx="6515100" cy="3261892"/>
            <wp:effectExtent l="0" t="0" r="0"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527633" cy="3268167"/>
                    </a:xfrm>
                    <a:prstGeom prst="rect">
                      <a:avLst/>
                    </a:prstGeom>
                    <a:noFill/>
                    <a:ln>
                      <a:noFill/>
                    </a:ln>
                  </pic:spPr>
                </pic:pic>
              </a:graphicData>
            </a:graphic>
          </wp:inline>
        </w:drawing>
      </w:r>
    </w:p>
    <w:p w14:paraId="3C5542E0" w14:textId="77777777" w:rsidR="00901760" w:rsidRPr="00901760" w:rsidRDefault="00901760" w:rsidP="00901760">
      <w:pPr>
        <w:pStyle w:val="Caption"/>
        <w:ind w:left="1134"/>
        <w:rPr>
          <w:lang w:val="fr-FR"/>
        </w:rPr>
      </w:pPr>
      <w:bookmarkStart w:id="37" w:name="_Toc477860083"/>
      <w:r w:rsidRPr="00901760">
        <w:rPr>
          <w:lang w:val="fr-FR"/>
        </w:rPr>
        <w:t>Figure Me.07-08-Ex.0</w:t>
      </w:r>
      <w:r>
        <w:rPr>
          <w:lang w:val="fr-FR"/>
        </w:rPr>
        <w:t>2</w:t>
      </w:r>
      <w:r w:rsidRPr="00901760">
        <w:rPr>
          <w:lang w:val="fr-FR"/>
        </w:rPr>
        <w:t xml:space="preserve"> – </w:t>
      </w:r>
      <w:proofErr w:type="spellStart"/>
      <w:r>
        <w:rPr>
          <w:lang w:val="fr-FR"/>
        </w:rPr>
        <w:t>Constraints</w:t>
      </w:r>
      <w:proofErr w:type="spellEnd"/>
      <w:r>
        <w:rPr>
          <w:lang w:val="fr-FR"/>
        </w:rPr>
        <w:t xml:space="preserve"> on</w:t>
      </w:r>
      <w:r w:rsidRPr="00901760">
        <w:rPr>
          <w:lang w:val="fr-FR"/>
        </w:rPr>
        <w:t xml:space="preserve"> </w:t>
      </w:r>
      <w:proofErr w:type="spellStart"/>
      <w:r w:rsidRPr="00901760">
        <w:rPr>
          <w:lang w:val="fr-FR"/>
        </w:rPr>
        <w:t>consequence</w:t>
      </w:r>
      <w:r>
        <w:rPr>
          <w:lang w:val="fr-FR"/>
        </w:rPr>
        <w:t>s</w:t>
      </w:r>
      <w:bookmarkEnd w:id="37"/>
      <w:proofErr w:type="spellEnd"/>
    </w:p>
    <w:p w14:paraId="2DF35A20" w14:textId="77777777" w:rsidR="00C1718E" w:rsidRPr="00901760" w:rsidRDefault="00C1718E" w:rsidP="00A5617E">
      <w:pPr>
        <w:keepLines w:val="0"/>
        <w:spacing w:before="0" w:after="0"/>
        <w:ind w:left="0"/>
        <w:jc w:val="left"/>
        <w:rPr>
          <w:lang w:val="fr-FR"/>
        </w:rPr>
      </w:pPr>
      <w:r w:rsidRPr="00901760">
        <w:rPr>
          <w:lang w:val="fr-FR"/>
        </w:rPr>
        <w:br w:type="page"/>
      </w:r>
    </w:p>
    <w:p w14:paraId="6BD553CA" w14:textId="77777777" w:rsidR="00E7682E" w:rsidRPr="00E7682E" w:rsidRDefault="00E7682E" w:rsidP="00E7682E">
      <w:pPr>
        <w:keepLines w:val="0"/>
        <w:spacing w:before="0" w:after="0"/>
        <w:ind w:left="0"/>
        <w:jc w:val="left"/>
      </w:pPr>
      <w:r w:rsidRPr="00E7682E">
        <w:lastRenderedPageBreak/>
        <w:t>The same rule may trigger several consequences.</w:t>
      </w:r>
    </w:p>
    <w:p w14:paraId="71FC683D" w14:textId="77777777" w:rsidR="00E7682E" w:rsidRPr="00E7682E" w:rsidRDefault="00E7682E" w:rsidP="00E7682E">
      <w:pPr>
        <w:keepLines w:val="0"/>
        <w:spacing w:before="0" w:after="0"/>
        <w:ind w:left="0"/>
        <w:jc w:val="left"/>
      </w:pPr>
      <w:r w:rsidRPr="00E7682E">
        <w:t>Here for any measure in the range of [250;1000[ two consequences are triggered (Light Orange GUI &amp; raise a Warning notification).</w:t>
      </w:r>
    </w:p>
    <w:p w14:paraId="7B37CFBD" w14:textId="77777777" w:rsidR="00E7682E" w:rsidRPr="00E7682E" w:rsidRDefault="00E7682E" w:rsidP="00E7682E">
      <w:pPr>
        <w:keepLines w:val="0"/>
        <w:spacing w:before="0" w:after="0"/>
        <w:ind w:left="0"/>
        <w:jc w:val="left"/>
      </w:pPr>
      <w:r w:rsidRPr="00E7682E">
        <w:t>And the same consequence might be re-used.</w:t>
      </w:r>
    </w:p>
    <w:p w14:paraId="27296EF0" w14:textId="77777777" w:rsidR="00901760" w:rsidRDefault="00E7682E" w:rsidP="00E7682E">
      <w:pPr>
        <w:keepLines w:val="0"/>
        <w:spacing w:before="0" w:after="0"/>
        <w:ind w:left="0"/>
        <w:jc w:val="left"/>
      </w:pPr>
      <w:r w:rsidRPr="00E7682E">
        <w:t>Here for any measure in the range of [250;1000[ or [100;100[ a Warning is notified.</w:t>
      </w:r>
    </w:p>
    <w:p w14:paraId="7B91A89A" w14:textId="77777777" w:rsidR="00E7682E" w:rsidRDefault="00E7682E" w:rsidP="00E7682E">
      <w:pPr>
        <w:keepLines w:val="0"/>
        <w:spacing w:before="0" w:after="0"/>
        <w:ind w:left="0"/>
        <w:jc w:val="left"/>
      </w:pPr>
      <w:r w:rsidRPr="00E7682E">
        <w:rPr>
          <w:noProof/>
          <w:lang w:val="fr-FR" w:eastAsia="fr-FR"/>
        </w:rPr>
        <w:drawing>
          <wp:anchor distT="0" distB="0" distL="114300" distR="114300" simplePos="0" relativeHeight="251658752" behindDoc="0" locked="0" layoutInCell="1" allowOverlap="1" wp14:anchorId="436A322E" wp14:editId="5C13DE82">
            <wp:simplePos x="0" y="0"/>
            <wp:positionH relativeFrom="column">
              <wp:posOffset>102870</wp:posOffset>
            </wp:positionH>
            <wp:positionV relativeFrom="paragraph">
              <wp:posOffset>147320</wp:posOffset>
            </wp:positionV>
            <wp:extent cx="1628140" cy="2323465"/>
            <wp:effectExtent l="0" t="0" r="0" b="635"/>
            <wp:wrapNone/>
            <wp:docPr id="50" name="Imag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extLst>
                        <a:ext uri="{28A0092B-C50C-407E-A947-70E740481C1C}">
                          <a14:useLocalDpi xmlns:a14="http://schemas.microsoft.com/office/drawing/2010/main" val="0"/>
                        </a:ext>
                      </a:extLst>
                    </a:blip>
                    <a:stretch>
                      <a:fillRect/>
                    </a:stretch>
                  </pic:blipFill>
                  <pic:spPr>
                    <a:xfrm>
                      <a:off x="0" y="0"/>
                      <a:ext cx="1628140" cy="2323465"/>
                    </a:xfrm>
                    <a:prstGeom prst="rect">
                      <a:avLst/>
                    </a:prstGeom>
                  </pic:spPr>
                </pic:pic>
              </a:graphicData>
            </a:graphic>
            <wp14:sizeRelH relativeFrom="page">
              <wp14:pctWidth>0</wp14:pctWidth>
            </wp14:sizeRelH>
            <wp14:sizeRelV relativeFrom="page">
              <wp14:pctHeight>0</wp14:pctHeight>
            </wp14:sizeRelV>
          </wp:anchor>
        </w:drawing>
      </w:r>
    </w:p>
    <w:p w14:paraId="1DFE1DB9" w14:textId="77777777" w:rsidR="00E7682E" w:rsidRDefault="00E7682E" w:rsidP="00E7682E">
      <w:pPr>
        <w:keepLines w:val="0"/>
        <w:spacing w:before="0" w:after="0"/>
        <w:ind w:left="0"/>
        <w:jc w:val="left"/>
      </w:pPr>
    </w:p>
    <w:p w14:paraId="38C70CC3" w14:textId="77777777" w:rsidR="00E7682E" w:rsidRDefault="00E7682E" w:rsidP="00E7682E">
      <w:pPr>
        <w:keepLines w:val="0"/>
        <w:spacing w:before="0" w:after="0"/>
        <w:ind w:left="0"/>
        <w:jc w:val="left"/>
      </w:pPr>
    </w:p>
    <w:p w14:paraId="4741646A" w14:textId="77777777" w:rsidR="00E7682E" w:rsidRPr="00E7682E" w:rsidRDefault="00E7682E" w:rsidP="00E7682E">
      <w:pPr>
        <w:keepLines w:val="0"/>
        <w:spacing w:before="0" w:after="0"/>
        <w:ind w:left="0"/>
        <w:jc w:val="right"/>
      </w:pPr>
      <w:r w:rsidRPr="00212F65">
        <w:rPr>
          <w:noProof/>
          <w:lang w:eastAsia="fr-FR"/>
        </w:rPr>
        <w:t xml:space="preserve"> </w:t>
      </w:r>
      <w:r w:rsidR="003E4FAD" w:rsidRPr="003E4FAD">
        <w:rPr>
          <w:noProof/>
          <w:lang w:val="fr-FR" w:eastAsia="fr-FR"/>
        </w:rPr>
        <w:drawing>
          <wp:inline distT="0" distB="0" distL="0" distR="0" wp14:anchorId="014C0C3A" wp14:editId="5D7DCF3B">
            <wp:extent cx="6996223" cy="3825022"/>
            <wp:effectExtent l="0" t="0" r="0" b="4445"/>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996467" cy="3825155"/>
                    </a:xfrm>
                    <a:prstGeom prst="rect">
                      <a:avLst/>
                    </a:prstGeom>
                    <a:noFill/>
                    <a:ln>
                      <a:noFill/>
                    </a:ln>
                  </pic:spPr>
                </pic:pic>
              </a:graphicData>
            </a:graphic>
          </wp:inline>
        </w:drawing>
      </w:r>
    </w:p>
    <w:p w14:paraId="32B60C9A" w14:textId="77777777" w:rsidR="00901760" w:rsidRPr="00E7682E" w:rsidRDefault="00901760" w:rsidP="00901760">
      <w:pPr>
        <w:pStyle w:val="Caption"/>
        <w:ind w:left="1134"/>
      </w:pPr>
      <w:bookmarkStart w:id="38" w:name="_Toc477860084"/>
      <w:r w:rsidRPr="00E7682E">
        <w:t>Figure Me.07-08-Ex.0</w:t>
      </w:r>
      <w:r w:rsidR="00E7682E" w:rsidRPr="00E7682E">
        <w:t>3</w:t>
      </w:r>
      <w:r w:rsidRPr="00E7682E">
        <w:t xml:space="preserve"> – </w:t>
      </w:r>
      <w:r w:rsidR="00E7682E" w:rsidRPr="00E7682E">
        <w:t>Several</w:t>
      </w:r>
      <w:r w:rsidRPr="00E7682E">
        <w:t xml:space="preserve"> consequence</w:t>
      </w:r>
      <w:r w:rsidR="00E7682E" w:rsidRPr="00E7682E">
        <w:t>s and re-use</w:t>
      </w:r>
      <w:bookmarkEnd w:id="38"/>
    </w:p>
    <w:p w14:paraId="0D0E3E79" w14:textId="77777777" w:rsidR="00C1718E" w:rsidRPr="00E7682E" w:rsidRDefault="00C1718E" w:rsidP="00A5617E">
      <w:pPr>
        <w:keepLines w:val="0"/>
        <w:spacing w:before="0" w:after="0"/>
        <w:ind w:left="0"/>
        <w:jc w:val="left"/>
      </w:pPr>
      <w:r w:rsidRPr="00E7682E">
        <w:br w:type="page"/>
      </w:r>
    </w:p>
    <w:p w14:paraId="767F6937" w14:textId="131343DA" w:rsidR="001C39E2" w:rsidRDefault="001C39E2" w:rsidP="001C39E2">
      <w:pPr>
        <w:keepLines w:val="0"/>
        <w:spacing w:before="0" w:after="0"/>
        <w:ind w:left="0"/>
        <w:jc w:val="left"/>
      </w:pPr>
      <w:r>
        <w:lastRenderedPageBreak/>
        <w:t>In this example, we assume that the captureFrequency defined by the MetricDefMeasure is 10 seconds. So</w:t>
      </w:r>
      <w:r w:rsidR="001543DD">
        <w:t>,</w:t>
      </w:r>
      <w:r>
        <w:t xml:space="preserve"> we will evaluate 7 measures during 60 seconds.</w:t>
      </w:r>
    </w:p>
    <w:p w14:paraId="651EB166" w14:textId="77777777" w:rsidR="001543DD" w:rsidRDefault="001543DD" w:rsidP="001C39E2">
      <w:pPr>
        <w:keepLines w:val="0"/>
        <w:spacing w:before="0" w:after="0"/>
        <w:ind w:left="0"/>
        <w:jc w:val="left"/>
      </w:pPr>
    </w:p>
    <w:p w14:paraId="10F46B34" w14:textId="77777777" w:rsidR="001C39E2" w:rsidRDefault="001C39E2" w:rsidP="001C39E2">
      <w:pPr>
        <w:keepLines w:val="0"/>
        <w:spacing w:before="0" w:after="0"/>
        <w:ind w:left="0"/>
        <w:jc w:val="left"/>
      </w:pPr>
      <w:r>
        <w:t>The tolerancePeriod is 60 seconds and the numberOfAllowedCrossing is 1.</w:t>
      </w:r>
    </w:p>
    <w:p w14:paraId="0BC16610" w14:textId="77777777" w:rsidR="001C39E2" w:rsidRDefault="001C39E2" w:rsidP="001C39E2">
      <w:pPr>
        <w:keepLines w:val="0"/>
        <w:spacing w:before="0" w:after="0"/>
        <w:ind w:left="0"/>
        <w:jc w:val="left"/>
      </w:pPr>
      <w:r>
        <w:t xml:space="preserve">Then if we evaluate the following measures 50, 500, </w:t>
      </w:r>
      <w:r w:rsidRPr="00387758">
        <w:rPr>
          <w:b/>
          <w:color w:val="FF0000"/>
        </w:rPr>
        <w:t>2000</w:t>
      </w:r>
      <w:r>
        <w:t>, 100, 60, 80, 90</w:t>
      </w:r>
    </w:p>
    <w:p w14:paraId="157521D2" w14:textId="359FBFE3" w:rsidR="001C39E2" w:rsidRDefault="001C39E2" w:rsidP="001C39E2">
      <w:pPr>
        <w:keepLines w:val="0"/>
        <w:spacing w:before="0" w:after="0"/>
        <w:ind w:left="0"/>
        <w:jc w:val="left"/>
      </w:pPr>
      <w:r>
        <w:t>no consequence will be initiated.</w:t>
      </w:r>
    </w:p>
    <w:p w14:paraId="4C913996" w14:textId="77777777" w:rsidR="001543DD" w:rsidRDefault="001543DD" w:rsidP="001C39E2">
      <w:pPr>
        <w:keepLines w:val="0"/>
        <w:spacing w:before="0" w:after="0"/>
        <w:ind w:left="0"/>
        <w:jc w:val="left"/>
      </w:pPr>
    </w:p>
    <w:p w14:paraId="499F3CFF" w14:textId="77777777" w:rsidR="00901760" w:rsidRDefault="001C39E2" w:rsidP="001C39E2">
      <w:pPr>
        <w:keepLines w:val="0"/>
        <w:spacing w:before="0" w:after="0"/>
        <w:ind w:left="0"/>
        <w:jc w:val="left"/>
      </w:pPr>
      <w:r>
        <w:t xml:space="preserve">But if the measures are the following 50, 500, </w:t>
      </w:r>
      <w:r w:rsidRPr="00387758">
        <w:rPr>
          <w:b/>
          <w:color w:val="FF0000"/>
        </w:rPr>
        <w:t>2000</w:t>
      </w:r>
      <w:r>
        <w:t xml:space="preserve">, 100, 60, 80, </w:t>
      </w:r>
      <w:r w:rsidRPr="00387758">
        <w:rPr>
          <w:b/>
          <w:color w:val="FF0000"/>
        </w:rPr>
        <w:t>1500</w:t>
      </w:r>
      <w:r w:rsidRPr="00387758">
        <w:rPr>
          <w:color w:val="FF0000"/>
        </w:rPr>
        <w:t xml:space="preserve"> </w:t>
      </w:r>
      <w:r>
        <w:t>then the two consequences will be initiated.</w:t>
      </w:r>
    </w:p>
    <w:p w14:paraId="7CF3D5F4" w14:textId="77777777" w:rsidR="001C39E2" w:rsidRDefault="00387758" w:rsidP="001C39E2">
      <w:pPr>
        <w:keepLines w:val="0"/>
        <w:spacing w:before="0" w:after="0"/>
        <w:ind w:left="0"/>
        <w:jc w:val="left"/>
      </w:pPr>
      <w:r>
        <w:t>Note: When no value is specified for a conformanceTarget Upper or Lower this means it is boundless.</w:t>
      </w:r>
    </w:p>
    <w:p w14:paraId="3163F13F" w14:textId="77777777" w:rsidR="00387758" w:rsidRDefault="00387758" w:rsidP="001C39E2">
      <w:pPr>
        <w:keepLines w:val="0"/>
        <w:spacing w:before="0" w:after="0"/>
        <w:ind w:left="0"/>
        <w:jc w:val="left"/>
      </w:pPr>
    </w:p>
    <w:p w14:paraId="622ABE40" w14:textId="77777777" w:rsidR="001C39E2" w:rsidRPr="00E7682E" w:rsidRDefault="00B03B4A" w:rsidP="001C39E2">
      <w:pPr>
        <w:keepLines w:val="0"/>
        <w:spacing w:before="0" w:after="0"/>
        <w:ind w:left="0"/>
        <w:jc w:val="center"/>
      </w:pPr>
      <w:r w:rsidRPr="00B03B4A">
        <w:rPr>
          <w:noProof/>
          <w:lang w:val="fr-FR" w:eastAsia="fr-FR"/>
        </w:rPr>
        <w:drawing>
          <wp:anchor distT="0" distB="0" distL="114300" distR="114300" simplePos="0" relativeHeight="251667968" behindDoc="0" locked="0" layoutInCell="1" allowOverlap="1" wp14:anchorId="3E83F32F" wp14:editId="671534D4">
            <wp:simplePos x="0" y="0"/>
            <wp:positionH relativeFrom="column">
              <wp:posOffset>23685</wp:posOffset>
            </wp:positionH>
            <wp:positionV relativeFrom="paragraph">
              <wp:posOffset>-4618</wp:posOffset>
            </wp:positionV>
            <wp:extent cx="1400000" cy="2323810"/>
            <wp:effectExtent l="0" t="0" r="0" b="635"/>
            <wp:wrapNone/>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extLst>
                        <a:ext uri="{28A0092B-C50C-407E-A947-70E740481C1C}">
                          <a14:useLocalDpi xmlns:a14="http://schemas.microsoft.com/office/drawing/2010/main" val="0"/>
                        </a:ext>
                      </a:extLst>
                    </a:blip>
                    <a:stretch>
                      <a:fillRect/>
                    </a:stretch>
                  </pic:blipFill>
                  <pic:spPr>
                    <a:xfrm>
                      <a:off x="0" y="0"/>
                      <a:ext cx="1400000" cy="2323810"/>
                    </a:xfrm>
                    <a:prstGeom prst="rect">
                      <a:avLst/>
                    </a:prstGeom>
                  </pic:spPr>
                </pic:pic>
              </a:graphicData>
            </a:graphic>
            <wp14:sizeRelH relativeFrom="page">
              <wp14:pctWidth>0</wp14:pctWidth>
            </wp14:sizeRelH>
            <wp14:sizeRelV relativeFrom="page">
              <wp14:pctHeight>0</wp14:pctHeight>
            </wp14:sizeRelV>
          </wp:anchor>
        </w:drawing>
      </w:r>
      <w:r w:rsidRPr="00B03B4A">
        <w:t xml:space="preserve"> </w:t>
      </w:r>
      <w:r w:rsidR="00816A15" w:rsidRPr="00816A15">
        <w:rPr>
          <w:noProof/>
          <w:lang w:val="fr-FR" w:eastAsia="fr-FR"/>
        </w:rPr>
        <w:drawing>
          <wp:inline distT="0" distB="0" distL="0" distR="0" wp14:anchorId="3398924A" wp14:editId="0C681213">
            <wp:extent cx="4762500" cy="3409517"/>
            <wp:effectExtent l="0" t="0" r="0" b="635"/>
            <wp:docPr id="33"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778890" cy="3421251"/>
                    </a:xfrm>
                    <a:prstGeom prst="rect">
                      <a:avLst/>
                    </a:prstGeom>
                    <a:noFill/>
                    <a:ln>
                      <a:noFill/>
                    </a:ln>
                  </pic:spPr>
                </pic:pic>
              </a:graphicData>
            </a:graphic>
          </wp:inline>
        </w:drawing>
      </w:r>
    </w:p>
    <w:p w14:paraId="1CD17837" w14:textId="77777777" w:rsidR="00901760" w:rsidRPr="001C39E2" w:rsidRDefault="00901760" w:rsidP="00901760">
      <w:pPr>
        <w:pStyle w:val="Caption"/>
        <w:ind w:left="1134"/>
      </w:pPr>
      <w:bookmarkStart w:id="39" w:name="_Toc477860085"/>
      <w:r w:rsidRPr="001C39E2">
        <w:t>Figure Me.07-08-Ex.0</w:t>
      </w:r>
      <w:r w:rsidR="001C39E2" w:rsidRPr="001C39E2">
        <w:t>4</w:t>
      </w:r>
      <w:r w:rsidRPr="001C39E2">
        <w:t xml:space="preserve"> – </w:t>
      </w:r>
      <w:r w:rsidR="00AB76A7">
        <w:rPr>
          <w:bCs/>
        </w:rPr>
        <w:t>MetricThresholdRuleDef</w:t>
      </w:r>
      <w:r w:rsidR="001C39E2" w:rsidRPr="001C39E2">
        <w:rPr>
          <w:bCs/>
        </w:rPr>
        <w:t xml:space="preserve"> tolerancePeriod</w:t>
      </w:r>
      <w:r w:rsidR="00AB76A7">
        <w:rPr>
          <w:bCs/>
        </w:rPr>
        <w:t xml:space="preserve">, </w:t>
      </w:r>
      <w:r w:rsidR="001C39E2" w:rsidRPr="001C39E2">
        <w:rPr>
          <w:bCs/>
        </w:rPr>
        <w:t>toleranceNumber</w:t>
      </w:r>
      <w:bookmarkEnd w:id="39"/>
    </w:p>
    <w:p w14:paraId="2AFD9D17" w14:textId="77777777" w:rsidR="00C1718E" w:rsidRPr="001C39E2" w:rsidRDefault="00C1718E" w:rsidP="00A5617E">
      <w:pPr>
        <w:keepLines w:val="0"/>
        <w:spacing w:before="0" w:after="0"/>
        <w:ind w:left="0"/>
        <w:jc w:val="left"/>
      </w:pPr>
      <w:r w:rsidRPr="001C39E2">
        <w:br w:type="page"/>
      </w:r>
    </w:p>
    <w:p w14:paraId="5E803D4A" w14:textId="77777777" w:rsidR="001C39E2" w:rsidRDefault="001C39E2" w:rsidP="001C39E2">
      <w:pPr>
        <w:keepLines w:val="0"/>
        <w:spacing w:before="0" w:after="0"/>
        <w:ind w:left="0"/>
        <w:jc w:val="left"/>
      </w:pPr>
      <w:r>
        <w:lastRenderedPageBreak/>
        <w:t>Sometimes, the measure is impossible.</w:t>
      </w:r>
    </w:p>
    <w:p w14:paraId="78BC3A16" w14:textId="77777777" w:rsidR="001C39E2" w:rsidRDefault="001C39E2" w:rsidP="001C39E2">
      <w:pPr>
        <w:keepLines w:val="0"/>
        <w:spacing w:before="0" w:after="0"/>
        <w:ind w:left="0"/>
        <w:jc w:val="left"/>
      </w:pPr>
      <w:r>
        <w:t>In this case, specific actions (consequences) might be triggered.</w:t>
      </w:r>
    </w:p>
    <w:p w14:paraId="680D6802" w14:textId="0F8A13D5" w:rsidR="00901760" w:rsidRDefault="001C39E2" w:rsidP="001C39E2">
      <w:pPr>
        <w:keepLines w:val="0"/>
        <w:spacing w:before="0" w:after="0"/>
        <w:ind w:left="0"/>
        <w:jc w:val="left"/>
      </w:pPr>
      <w:r>
        <w:t>Here, adding to the fact that the GUI is changed to Red, a diagnose action is triggered identifying the root cause of the trouble.</w:t>
      </w:r>
    </w:p>
    <w:p w14:paraId="3F279D4F" w14:textId="77777777" w:rsidR="001451E9" w:rsidRDefault="001451E9" w:rsidP="001C39E2">
      <w:pPr>
        <w:keepLines w:val="0"/>
        <w:spacing w:before="0" w:after="0"/>
        <w:ind w:left="0"/>
        <w:jc w:val="left"/>
      </w:pPr>
    </w:p>
    <w:p w14:paraId="655C050B" w14:textId="77777777" w:rsidR="001C39E2" w:rsidRDefault="001C39E2" w:rsidP="001C39E2">
      <w:pPr>
        <w:keepLines w:val="0"/>
        <w:spacing w:before="0" w:after="0"/>
        <w:ind w:left="0"/>
        <w:jc w:val="left"/>
      </w:pPr>
      <w:r w:rsidRPr="001C39E2">
        <w:rPr>
          <w:noProof/>
          <w:lang w:val="fr-FR" w:eastAsia="fr-FR"/>
        </w:rPr>
        <w:drawing>
          <wp:anchor distT="0" distB="0" distL="114300" distR="114300" simplePos="0" relativeHeight="251661824" behindDoc="0" locked="0" layoutInCell="1" allowOverlap="1" wp14:anchorId="163D2F4D" wp14:editId="444C6BB9">
            <wp:simplePos x="0" y="0"/>
            <wp:positionH relativeFrom="column">
              <wp:posOffset>0</wp:posOffset>
            </wp:positionH>
            <wp:positionV relativeFrom="paragraph">
              <wp:posOffset>2540</wp:posOffset>
            </wp:positionV>
            <wp:extent cx="1628572" cy="2380953"/>
            <wp:effectExtent l="0" t="0" r="0" b="635"/>
            <wp:wrapNone/>
            <wp:docPr id="51" name="Imag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extLst>
                        <a:ext uri="{28A0092B-C50C-407E-A947-70E740481C1C}">
                          <a14:useLocalDpi xmlns:a14="http://schemas.microsoft.com/office/drawing/2010/main" val="0"/>
                        </a:ext>
                      </a:extLst>
                    </a:blip>
                    <a:stretch>
                      <a:fillRect/>
                    </a:stretch>
                  </pic:blipFill>
                  <pic:spPr>
                    <a:xfrm>
                      <a:off x="0" y="0"/>
                      <a:ext cx="1628572" cy="2380953"/>
                    </a:xfrm>
                    <a:prstGeom prst="rect">
                      <a:avLst/>
                    </a:prstGeom>
                  </pic:spPr>
                </pic:pic>
              </a:graphicData>
            </a:graphic>
            <wp14:sizeRelH relativeFrom="page">
              <wp14:pctWidth>0</wp14:pctWidth>
            </wp14:sizeRelH>
            <wp14:sizeRelV relativeFrom="page">
              <wp14:pctHeight>0</wp14:pctHeight>
            </wp14:sizeRelV>
          </wp:anchor>
        </w:drawing>
      </w:r>
    </w:p>
    <w:p w14:paraId="163A5B8E" w14:textId="77777777" w:rsidR="001C39E2" w:rsidRPr="001C39E2" w:rsidRDefault="00515A53" w:rsidP="001C39E2">
      <w:pPr>
        <w:keepLines w:val="0"/>
        <w:spacing w:before="0" w:after="0"/>
        <w:ind w:left="0"/>
        <w:jc w:val="right"/>
      </w:pPr>
      <w:r w:rsidRPr="00515A53">
        <w:rPr>
          <w:noProof/>
          <w:lang w:val="fr-FR" w:eastAsia="fr-FR"/>
        </w:rPr>
        <w:drawing>
          <wp:inline distT="0" distB="0" distL="0" distR="0" wp14:anchorId="42CD6E60" wp14:editId="3B887150">
            <wp:extent cx="6762750" cy="3963639"/>
            <wp:effectExtent l="0" t="0" r="0"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6802744" cy="3987080"/>
                    </a:xfrm>
                    <a:prstGeom prst="rect">
                      <a:avLst/>
                    </a:prstGeom>
                    <a:noFill/>
                    <a:ln>
                      <a:noFill/>
                    </a:ln>
                  </pic:spPr>
                </pic:pic>
              </a:graphicData>
            </a:graphic>
          </wp:inline>
        </w:drawing>
      </w:r>
      <w:r w:rsidRPr="00515A53" w:rsidDel="00F43EFB">
        <w:t xml:space="preserve"> </w:t>
      </w:r>
    </w:p>
    <w:p w14:paraId="57D700EB" w14:textId="77777777" w:rsidR="00901760" w:rsidRPr="00EF11B8" w:rsidRDefault="00901760" w:rsidP="00901760">
      <w:pPr>
        <w:pStyle w:val="Caption"/>
        <w:ind w:left="1134"/>
      </w:pPr>
      <w:bookmarkStart w:id="40" w:name="_Toc477860086"/>
      <w:r w:rsidRPr="00EF11B8">
        <w:t>Figure Me.07-08-Ex.0</w:t>
      </w:r>
      <w:r w:rsidR="001C39E2" w:rsidRPr="00EF11B8">
        <w:t>5</w:t>
      </w:r>
      <w:r w:rsidRPr="00EF11B8">
        <w:t xml:space="preserve"> – </w:t>
      </w:r>
      <w:r w:rsidR="009966E4" w:rsidRPr="00EF11B8">
        <w:t xml:space="preserve">Specific consequences for </w:t>
      </w:r>
      <w:r w:rsidR="00F43EFB" w:rsidRPr="00EF11B8">
        <w:t>non-measurable</w:t>
      </w:r>
      <w:bookmarkEnd w:id="40"/>
    </w:p>
    <w:p w14:paraId="6E4B2942" w14:textId="77777777" w:rsidR="00C35E27" w:rsidRPr="00EF11B8" w:rsidRDefault="00C35E27" w:rsidP="00A5617E">
      <w:pPr>
        <w:keepLines w:val="0"/>
        <w:spacing w:before="0" w:after="0"/>
        <w:ind w:left="0"/>
        <w:jc w:val="left"/>
      </w:pPr>
      <w:r w:rsidRPr="00EF11B8">
        <w:br w:type="page"/>
      </w:r>
    </w:p>
    <w:p w14:paraId="547ACCC6" w14:textId="77777777" w:rsidR="00EF11B8" w:rsidRPr="00EF11B8" w:rsidRDefault="00EF11B8" w:rsidP="00EF11B8">
      <w:pPr>
        <w:keepLines w:val="0"/>
        <w:spacing w:before="0" w:after="0"/>
        <w:ind w:left="0"/>
        <w:jc w:val="left"/>
      </w:pPr>
      <w:r>
        <w:lastRenderedPageBreak/>
        <w:t>Other example for a</w:t>
      </w:r>
      <w:r w:rsidRPr="00EF11B8">
        <w:t xml:space="preserve"> Metric defined to evaluate the “Average Layer 3 packet roundtrip delay in millisecond”</w:t>
      </w:r>
    </w:p>
    <w:p w14:paraId="060EB541" w14:textId="77777777" w:rsidR="00EF11B8" w:rsidRPr="00EF11B8" w:rsidRDefault="00EF11B8" w:rsidP="00EF11B8">
      <w:pPr>
        <w:keepLines w:val="0"/>
        <w:spacing w:before="0" w:after="0"/>
        <w:ind w:left="0"/>
        <w:jc w:val="left"/>
      </w:pPr>
      <w:r w:rsidRPr="00EF11B8">
        <w:t>Exceptions (thresholds) in millisecond are defined for that Metric</w:t>
      </w:r>
    </w:p>
    <w:p w14:paraId="7D4C329C" w14:textId="77777777" w:rsidR="00EF11B8" w:rsidRPr="00EF11B8" w:rsidRDefault="00EF11B8" w:rsidP="00EF11B8">
      <w:pPr>
        <w:pStyle w:val="ListParagraph"/>
        <w:keepLines w:val="0"/>
        <w:numPr>
          <w:ilvl w:val="0"/>
          <w:numId w:val="47"/>
        </w:numPr>
        <w:spacing w:before="0" w:after="0"/>
        <w:jc w:val="left"/>
      </w:pPr>
      <w:r w:rsidRPr="00EF11B8">
        <w:t>Normal, 0 =&lt; value &lt; 500, no need to be modeled, as only exceptions are modeled</w:t>
      </w:r>
    </w:p>
    <w:p w14:paraId="6F3E8D1F" w14:textId="46C7CD46" w:rsidR="00EF11B8" w:rsidRPr="00EF11B8" w:rsidRDefault="001543DD" w:rsidP="00EF11B8">
      <w:pPr>
        <w:pStyle w:val="ListParagraph"/>
        <w:keepLines w:val="0"/>
        <w:numPr>
          <w:ilvl w:val="0"/>
          <w:numId w:val="47"/>
        </w:numPr>
        <w:spacing w:before="0" w:after="0"/>
        <w:jc w:val="left"/>
      </w:pPr>
      <w:r>
        <w:t>Major</w:t>
      </w:r>
      <w:r w:rsidR="00EF11B8" w:rsidRPr="00EF11B8">
        <w:t>, Crosses:  500 =&lt; value,  Clear exception: value &lt; 460</w:t>
      </w:r>
    </w:p>
    <w:p w14:paraId="4DB8C13E" w14:textId="77777777" w:rsidR="00EF11B8" w:rsidRPr="00EF11B8" w:rsidRDefault="00EF11B8" w:rsidP="00EF11B8">
      <w:pPr>
        <w:pStyle w:val="ListParagraph"/>
        <w:keepLines w:val="0"/>
        <w:numPr>
          <w:ilvl w:val="0"/>
          <w:numId w:val="47"/>
        </w:numPr>
        <w:spacing w:before="0" w:after="0"/>
        <w:jc w:val="left"/>
      </w:pPr>
      <w:r w:rsidRPr="00EF11B8">
        <w:t>nil value</w:t>
      </w:r>
      <w:r w:rsidRPr="00EF11B8">
        <w:tab/>
        <w:t xml:space="preserve">Not measurable </w:t>
      </w:r>
      <w:r w:rsidRPr="00EF11B8">
        <w:br/>
      </w:r>
      <w:r w:rsidRPr="00EF11B8">
        <w:tab/>
      </w:r>
      <w:r w:rsidRPr="00EF11B8">
        <w:tab/>
        <w:t>(may be due to problems such as disconnect or due to sensor failure)</w:t>
      </w:r>
    </w:p>
    <w:p w14:paraId="43DA3F6A" w14:textId="77777777" w:rsidR="00EF11B8" w:rsidRPr="00EF11B8" w:rsidRDefault="00EF11B8" w:rsidP="00EF11B8">
      <w:pPr>
        <w:keepLines w:val="0"/>
        <w:spacing w:before="0" w:after="0"/>
        <w:ind w:left="0"/>
        <w:jc w:val="left"/>
      </w:pPr>
      <w:r>
        <w:t>F</w:t>
      </w:r>
      <w:r w:rsidRPr="00EF11B8">
        <w:t>or each event of a threshold crossing/ceased to cross one or more Consequences to trigger might be defined:</w:t>
      </w:r>
    </w:p>
    <w:p w14:paraId="26BFA1D2" w14:textId="77777777" w:rsidR="00EF11B8" w:rsidRPr="00EF11B8" w:rsidRDefault="00EF11B8" w:rsidP="00EF11B8">
      <w:pPr>
        <w:pStyle w:val="ListParagraph"/>
        <w:keepLines w:val="0"/>
        <w:numPr>
          <w:ilvl w:val="0"/>
          <w:numId w:val="48"/>
        </w:numPr>
        <w:spacing w:before="0" w:after="0"/>
        <w:jc w:val="left"/>
      </w:pPr>
      <w:r w:rsidRPr="00EF11B8">
        <w:t>Raise an Alarm of the specific severity</w:t>
      </w:r>
    </w:p>
    <w:p w14:paraId="20AFC6BD" w14:textId="77777777" w:rsidR="00901760" w:rsidRDefault="00EF11B8" w:rsidP="00EF11B8">
      <w:pPr>
        <w:pStyle w:val="ListParagraph"/>
        <w:keepLines w:val="0"/>
        <w:numPr>
          <w:ilvl w:val="0"/>
          <w:numId w:val="48"/>
        </w:numPr>
        <w:spacing w:before="0" w:after="0"/>
        <w:jc w:val="left"/>
      </w:pPr>
      <w:r w:rsidRPr="00EF11B8">
        <w:t>Clear an Alarm of the specific severity</w:t>
      </w:r>
    </w:p>
    <w:p w14:paraId="12680526" w14:textId="77777777" w:rsidR="00EF11B8" w:rsidRPr="00EF11B8" w:rsidRDefault="00B53D5F" w:rsidP="00F43EFB">
      <w:pPr>
        <w:keepLines w:val="0"/>
        <w:spacing w:before="0" w:after="0"/>
        <w:ind w:left="0"/>
        <w:jc w:val="right"/>
      </w:pPr>
      <w:r w:rsidRPr="00B53D5F">
        <w:rPr>
          <w:noProof/>
          <w:lang w:val="fr-FR" w:eastAsia="fr-FR"/>
        </w:rPr>
        <w:drawing>
          <wp:anchor distT="0" distB="0" distL="114300" distR="114300" simplePos="0" relativeHeight="251664896" behindDoc="0" locked="0" layoutInCell="1" allowOverlap="1" wp14:anchorId="2DCFAFA8" wp14:editId="13927BE7">
            <wp:simplePos x="0" y="0"/>
            <wp:positionH relativeFrom="column">
              <wp:posOffset>-85060</wp:posOffset>
            </wp:positionH>
            <wp:positionV relativeFrom="paragraph">
              <wp:posOffset>88428</wp:posOffset>
            </wp:positionV>
            <wp:extent cx="1628572" cy="1009524"/>
            <wp:effectExtent l="0" t="0" r="0" b="635"/>
            <wp:wrapNone/>
            <wp:docPr id="53" name="Imag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extLst>
                        <a:ext uri="{28A0092B-C50C-407E-A947-70E740481C1C}">
                          <a14:useLocalDpi xmlns:a14="http://schemas.microsoft.com/office/drawing/2010/main" val="0"/>
                        </a:ext>
                      </a:extLst>
                    </a:blip>
                    <a:stretch>
                      <a:fillRect/>
                    </a:stretch>
                  </pic:blipFill>
                  <pic:spPr>
                    <a:xfrm>
                      <a:off x="0" y="0"/>
                      <a:ext cx="1628572" cy="1009524"/>
                    </a:xfrm>
                    <a:prstGeom prst="rect">
                      <a:avLst/>
                    </a:prstGeom>
                  </pic:spPr>
                </pic:pic>
              </a:graphicData>
            </a:graphic>
            <wp14:sizeRelH relativeFrom="page">
              <wp14:pctWidth>0</wp14:pctWidth>
            </wp14:sizeRelH>
            <wp14:sizeRelV relativeFrom="page">
              <wp14:pctHeight>0</wp14:pctHeight>
            </wp14:sizeRelV>
          </wp:anchor>
        </w:drawing>
      </w:r>
      <w:r w:rsidR="00F43EFB" w:rsidRPr="00F43EFB">
        <w:t xml:space="preserve"> </w:t>
      </w:r>
      <w:r w:rsidR="001A265E" w:rsidRPr="001A265E">
        <w:rPr>
          <w:noProof/>
          <w:lang w:val="fr-FR" w:eastAsia="fr-FR"/>
        </w:rPr>
        <w:drawing>
          <wp:inline distT="0" distB="0" distL="0" distR="0" wp14:anchorId="75A80569" wp14:editId="49E48BB3">
            <wp:extent cx="7185804" cy="3736391"/>
            <wp:effectExtent l="0" t="0" r="0" b="0"/>
            <wp:docPr id="40" name="Imag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7185589" cy="3736279"/>
                    </a:xfrm>
                    <a:prstGeom prst="rect">
                      <a:avLst/>
                    </a:prstGeom>
                    <a:noFill/>
                    <a:ln>
                      <a:noFill/>
                    </a:ln>
                  </pic:spPr>
                </pic:pic>
              </a:graphicData>
            </a:graphic>
          </wp:inline>
        </w:drawing>
      </w:r>
    </w:p>
    <w:p w14:paraId="3B9A3708" w14:textId="77777777" w:rsidR="00901760" w:rsidRPr="009966E4" w:rsidRDefault="00901760" w:rsidP="00901760">
      <w:pPr>
        <w:pStyle w:val="Caption"/>
        <w:ind w:left="1134"/>
      </w:pPr>
      <w:bookmarkStart w:id="41" w:name="_Toc477860087"/>
      <w:r w:rsidRPr="009966E4">
        <w:t>Figure Me.07-08-Ex.0</w:t>
      </w:r>
      <w:r w:rsidR="00EF11B8">
        <w:t>6</w:t>
      </w:r>
      <w:r w:rsidRPr="009966E4">
        <w:t xml:space="preserve"> – </w:t>
      </w:r>
      <w:r w:rsidR="00EF11B8" w:rsidRPr="00EF11B8">
        <w:rPr>
          <w:bCs/>
        </w:rPr>
        <w:t>Example 2 of rules for a MetricDefMeasure</w:t>
      </w:r>
      <w:bookmarkEnd w:id="41"/>
    </w:p>
    <w:p w14:paraId="263DF889" w14:textId="77777777" w:rsidR="00901760" w:rsidRDefault="00965F5D" w:rsidP="00A5617E">
      <w:pPr>
        <w:keepLines w:val="0"/>
        <w:spacing w:before="0" w:after="0"/>
        <w:ind w:left="0"/>
        <w:jc w:val="left"/>
      </w:pPr>
      <w:r>
        <w:lastRenderedPageBreak/>
        <w:t xml:space="preserve">An </w:t>
      </w:r>
      <w:r w:rsidR="00572A3E">
        <w:t>alternative</w:t>
      </w:r>
      <w:r>
        <w:t xml:space="preserve"> solution </w:t>
      </w:r>
      <w:r w:rsidR="005C7FFC">
        <w:t>for</w:t>
      </w:r>
      <w:r>
        <w:t xml:space="preserve"> this case would be to use the </w:t>
      </w:r>
      <w:r w:rsidRPr="00965F5D">
        <w:t>MetricDefMeasureThresholdRelationship</w:t>
      </w:r>
      <w:r w:rsidR="005C7FFC">
        <w:t xml:space="preserve"> as it is represented here</w:t>
      </w:r>
      <w:r>
        <w:t>after.</w:t>
      </w:r>
    </w:p>
    <w:p w14:paraId="32747650" w14:textId="77777777" w:rsidR="00965F5D" w:rsidRDefault="00965F5D" w:rsidP="00A5617E">
      <w:pPr>
        <w:keepLines w:val="0"/>
        <w:spacing w:before="0" w:after="0"/>
        <w:ind w:left="0"/>
        <w:jc w:val="left"/>
      </w:pPr>
    </w:p>
    <w:p w14:paraId="38EBAD09" w14:textId="77777777" w:rsidR="00742F41" w:rsidRDefault="00742F41" w:rsidP="00742F41">
      <w:pPr>
        <w:keepLines w:val="0"/>
        <w:spacing w:before="0" w:after="0"/>
        <w:ind w:left="0"/>
        <w:jc w:val="center"/>
      </w:pPr>
      <w:r w:rsidRPr="00742F41">
        <w:rPr>
          <w:noProof/>
          <w:lang w:val="fr-FR" w:eastAsia="fr-FR"/>
        </w:rPr>
        <w:drawing>
          <wp:inline distT="0" distB="0" distL="0" distR="0" wp14:anchorId="5FD023EC" wp14:editId="4EFF0307">
            <wp:extent cx="8016875" cy="4338320"/>
            <wp:effectExtent l="0" t="0" r="3175" b="508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8016875" cy="4338320"/>
                    </a:xfrm>
                    <a:prstGeom prst="rect">
                      <a:avLst/>
                    </a:prstGeom>
                    <a:noFill/>
                    <a:ln>
                      <a:noFill/>
                    </a:ln>
                  </pic:spPr>
                </pic:pic>
              </a:graphicData>
            </a:graphic>
          </wp:inline>
        </w:drawing>
      </w:r>
    </w:p>
    <w:p w14:paraId="445A012B" w14:textId="77777777" w:rsidR="00742F41" w:rsidRPr="009966E4" w:rsidRDefault="00742F41" w:rsidP="00742F41">
      <w:pPr>
        <w:pStyle w:val="Caption"/>
        <w:ind w:left="1134"/>
      </w:pPr>
      <w:bookmarkStart w:id="42" w:name="_Toc477860088"/>
      <w:r w:rsidRPr="009966E4">
        <w:t>Figure Me.07-08-Ex.0</w:t>
      </w:r>
      <w:r>
        <w:t>7</w:t>
      </w:r>
      <w:r w:rsidRPr="009966E4">
        <w:t xml:space="preserve"> – </w:t>
      </w:r>
      <w:r w:rsidRPr="00EF11B8">
        <w:rPr>
          <w:bCs/>
        </w:rPr>
        <w:t>Example 2 of rules for a MetricDefMeasure</w:t>
      </w:r>
      <w:r>
        <w:rPr>
          <w:bCs/>
        </w:rPr>
        <w:t>- Alternative Solution</w:t>
      </w:r>
      <w:bookmarkEnd w:id="42"/>
    </w:p>
    <w:p w14:paraId="4BEBB2BA" w14:textId="77777777" w:rsidR="00742F41" w:rsidRPr="00212F65" w:rsidRDefault="00742F41" w:rsidP="00A5617E">
      <w:pPr>
        <w:keepLines w:val="0"/>
        <w:spacing w:before="0" w:after="0"/>
        <w:ind w:left="0"/>
        <w:jc w:val="left"/>
      </w:pPr>
    </w:p>
    <w:p w14:paraId="2C3456D3" w14:textId="77777777" w:rsidR="00965F5D" w:rsidRDefault="00965F5D" w:rsidP="00A5617E">
      <w:pPr>
        <w:keepLines w:val="0"/>
        <w:spacing w:before="0" w:after="0"/>
        <w:ind w:left="0"/>
        <w:jc w:val="left"/>
      </w:pPr>
      <w:r>
        <w:br w:type="page"/>
      </w:r>
    </w:p>
    <w:p w14:paraId="6EF39A8A" w14:textId="77777777" w:rsidR="00024377" w:rsidRDefault="00454639" w:rsidP="00A5617E">
      <w:pPr>
        <w:keepLines w:val="0"/>
        <w:spacing w:before="0" w:after="0"/>
        <w:ind w:left="0"/>
        <w:jc w:val="left"/>
      </w:pPr>
      <w:r>
        <w:lastRenderedPageBreak/>
        <w:t>Different kinds of consequences may be applied as a consequence of threshold.</w:t>
      </w:r>
      <w:r w:rsidR="007F2251">
        <w:t xml:space="preserve"> </w:t>
      </w:r>
      <w:r w:rsidR="007F2251" w:rsidRPr="00C061F2">
        <w:t xml:space="preserve">Figure Me.09 </w:t>
      </w:r>
      <w:r w:rsidR="00FE3D77">
        <w:t>–</w:t>
      </w:r>
      <w:r w:rsidR="007F2251" w:rsidRPr="00C061F2">
        <w:t xml:space="preserve"> Metric Measure Notification</w:t>
      </w:r>
      <w:r w:rsidR="007F2251">
        <w:t xml:space="preserve"> definition shows how to describe notification consequences.</w:t>
      </w:r>
    </w:p>
    <w:p w14:paraId="127CA1B0" w14:textId="77777777" w:rsidR="007F2251" w:rsidRDefault="007F2251" w:rsidP="00A5617E">
      <w:pPr>
        <w:keepLines w:val="0"/>
        <w:spacing w:before="0" w:after="0"/>
        <w:ind w:left="0"/>
        <w:jc w:val="left"/>
      </w:pPr>
    </w:p>
    <w:p w14:paraId="525392A9" w14:textId="77777777" w:rsidR="00024377" w:rsidRDefault="00024377" w:rsidP="00A5617E">
      <w:pPr>
        <w:keepLines w:val="0"/>
        <w:spacing w:before="0" w:after="0"/>
        <w:ind w:left="0"/>
        <w:jc w:val="left"/>
      </w:pPr>
      <w:r>
        <w:t xml:space="preserve">A MetricDefMeasureConsequence </w:t>
      </w:r>
      <w:r w:rsidR="001941C1">
        <w:t>either results in a prescribed action (prescribedAction) or one or more ConsequenceMetricNotificationSpecs.</w:t>
      </w:r>
    </w:p>
    <w:p w14:paraId="6B2E404C" w14:textId="77777777" w:rsidR="00024377" w:rsidRDefault="00024377" w:rsidP="00A5617E">
      <w:pPr>
        <w:keepLines w:val="0"/>
        <w:spacing w:before="0" w:after="0"/>
        <w:ind w:left="0"/>
        <w:jc w:val="left"/>
      </w:pPr>
    </w:p>
    <w:p w14:paraId="68659AD1" w14:textId="77777777" w:rsidR="00024377" w:rsidRDefault="00024377" w:rsidP="00A5617E">
      <w:pPr>
        <w:keepLines w:val="0"/>
        <w:spacing w:before="0" w:after="0"/>
        <w:ind w:left="0"/>
        <w:jc w:val="left"/>
      </w:pPr>
      <w:r>
        <w:t>If a MetricMeasureConsequence is triggered by a MetricMeasure (through a MetricMeasureThresholfRule) according to a MetricDefMeasureConsequence and the MetricDefMeasureConsequence results in ConsequenceMetricNotificationSpecs, then a ConsequenceMetricNotification is created for each of them.</w:t>
      </w:r>
    </w:p>
    <w:p w14:paraId="1CF143D5" w14:textId="77777777" w:rsidR="00024377" w:rsidRDefault="00024377" w:rsidP="00024377">
      <w:pPr>
        <w:pStyle w:val="BodyTextKeep"/>
        <w:ind w:left="0"/>
      </w:pPr>
      <w:r>
        <w:t xml:space="preserve">A ConsequenceMetricNotification is a type of </w:t>
      </w:r>
      <w:r w:rsidR="00FA01EA">
        <w:t>Consequence</w:t>
      </w:r>
      <w:r>
        <w:t>MetricNotification, which in turn is a type of Notification.</w:t>
      </w:r>
    </w:p>
    <w:p w14:paraId="6EC3F82D" w14:textId="77777777" w:rsidR="00FA01EA" w:rsidRDefault="00FA01EA" w:rsidP="00024377">
      <w:pPr>
        <w:pStyle w:val="BodyTextKeep"/>
        <w:ind w:left="0"/>
      </w:pPr>
      <w:r>
        <w:t>A ConsequenceMetricNotification is described by a ConsequenceMetricNotificationSpec.</w:t>
      </w:r>
    </w:p>
    <w:p w14:paraId="6F14C038" w14:textId="77777777" w:rsidR="00024377" w:rsidRDefault="00024377" w:rsidP="00A5617E">
      <w:pPr>
        <w:keepLines w:val="0"/>
        <w:spacing w:before="0" w:after="0"/>
        <w:ind w:left="0"/>
        <w:jc w:val="left"/>
      </w:pPr>
    </w:p>
    <w:p w14:paraId="0A1F1783" w14:textId="77777777" w:rsidR="00FA01EA" w:rsidRDefault="00FA01EA" w:rsidP="00A5617E">
      <w:pPr>
        <w:keepLines w:val="0"/>
        <w:spacing w:before="0" w:after="0"/>
        <w:ind w:left="0"/>
        <w:jc w:val="left"/>
      </w:pPr>
      <w:r>
        <w:t>Note: To be consistent with the pattern Specif</w:t>
      </w:r>
      <w:r w:rsidR="00BF2AE1">
        <w:t>i</w:t>
      </w:r>
      <w:r>
        <w:t>cation used for ConsequenceMetricNotificationSpec / ConsequenceMetricNotification, a NotificationSpecification should exist in the Business Interaction ABE. This concept would specify the content pattern for each corresponding notification.</w:t>
      </w:r>
    </w:p>
    <w:p w14:paraId="65D5B71B" w14:textId="77777777" w:rsidR="00361AA9" w:rsidRDefault="00361AA9">
      <w:pPr>
        <w:keepLines w:val="0"/>
        <w:spacing w:before="0" w:after="0"/>
        <w:ind w:left="0"/>
        <w:jc w:val="left"/>
      </w:pPr>
      <w:r>
        <w:br w:type="page"/>
      </w:r>
    </w:p>
    <w:p w14:paraId="52DE81B1" w14:textId="77777777" w:rsidR="00C061F2" w:rsidRPr="000B69F5" w:rsidRDefault="00361AA9" w:rsidP="00536945">
      <w:pPr>
        <w:keepLines w:val="0"/>
        <w:spacing w:before="0" w:after="0"/>
        <w:ind w:left="0"/>
        <w:jc w:val="center"/>
      </w:pPr>
      <w:r w:rsidRPr="002A6901">
        <w:rPr>
          <w:noProof/>
          <w:lang w:eastAsia="fr-FR"/>
        </w:rPr>
        <w:lastRenderedPageBreak/>
        <w:t xml:space="preserve"> </w:t>
      </w:r>
      <w:r w:rsidR="002221B8" w:rsidRPr="00F101FB">
        <w:rPr>
          <w:noProof/>
          <w:lang w:eastAsia="fr-FR"/>
        </w:rPr>
        <w:t xml:space="preserve"> </w:t>
      </w:r>
      <w:r w:rsidR="00276391" w:rsidRPr="00B03946">
        <w:rPr>
          <w:noProof/>
          <w:lang w:eastAsia="fr-FR"/>
        </w:rPr>
        <w:t xml:space="preserve"> </w:t>
      </w:r>
      <w:r w:rsidR="000B69F5" w:rsidRPr="000B69F5">
        <w:rPr>
          <w:noProof/>
          <w:lang w:val="fr-FR" w:eastAsia="fr-FR"/>
        </w:rPr>
        <w:drawing>
          <wp:inline distT="0" distB="0" distL="0" distR="0" wp14:anchorId="28240BC5" wp14:editId="09E45172">
            <wp:extent cx="8126233" cy="5089479"/>
            <wp:effectExtent l="0" t="0" r="8255" b="0"/>
            <wp:docPr id="43" name="Imag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8128111" cy="5090655"/>
                    </a:xfrm>
                    <a:prstGeom prst="rect">
                      <a:avLst/>
                    </a:prstGeom>
                  </pic:spPr>
                </pic:pic>
              </a:graphicData>
            </a:graphic>
          </wp:inline>
        </w:drawing>
      </w:r>
    </w:p>
    <w:p w14:paraId="3D2238F2" w14:textId="77777777" w:rsidR="00A5617E" w:rsidRDefault="00C061F2" w:rsidP="00A5617E">
      <w:pPr>
        <w:pStyle w:val="Caption"/>
      </w:pPr>
      <w:bookmarkStart w:id="43" w:name="_Toc477860089"/>
      <w:r w:rsidRPr="00C061F2">
        <w:t xml:space="preserve">Figure Me.09 </w:t>
      </w:r>
      <w:r w:rsidR="00FE3D77">
        <w:t>–</w:t>
      </w:r>
      <w:r w:rsidRPr="00C061F2">
        <w:t xml:space="preserve"> Metric Measure Notification</w:t>
      </w:r>
      <w:r w:rsidR="007826CC">
        <w:t xml:space="preserve"> definition</w:t>
      </w:r>
      <w:bookmarkEnd w:id="43"/>
    </w:p>
    <w:p w14:paraId="64EF66FE" w14:textId="77777777" w:rsidR="00A5617E" w:rsidRPr="00361AA9" w:rsidRDefault="00A5617E" w:rsidP="00361AA9">
      <w:pPr>
        <w:keepLines w:val="0"/>
        <w:spacing w:before="0" w:after="0" w:line="24" w:lineRule="auto"/>
        <w:ind w:left="0"/>
        <w:jc w:val="left"/>
        <w:rPr>
          <w:sz w:val="16"/>
          <w:szCs w:val="16"/>
        </w:rPr>
      </w:pPr>
      <w:r w:rsidRPr="00361AA9">
        <w:rPr>
          <w:sz w:val="16"/>
          <w:szCs w:val="16"/>
        </w:rPr>
        <w:br w:type="page"/>
      </w:r>
    </w:p>
    <w:p w14:paraId="4F4EF843" w14:textId="77777777" w:rsidR="00F31B2E" w:rsidRDefault="00F31B2E" w:rsidP="00A5617E">
      <w:pPr>
        <w:keepLines w:val="0"/>
        <w:spacing w:before="0" w:after="0"/>
        <w:ind w:left="0"/>
        <w:jc w:val="left"/>
      </w:pPr>
      <w:r w:rsidRPr="00AB4CEE">
        <w:lastRenderedPageBreak/>
        <w:t xml:space="preserve">Figure Me.10 </w:t>
      </w:r>
      <w:r w:rsidR="00FE3D77">
        <w:t>–</w:t>
      </w:r>
      <w:r w:rsidRPr="00AB4CEE">
        <w:t xml:space="preserve"> Metric Measure Definition Groups</w:t>
      </w:r>
      <w:r>
        <w:t xml:space="preserve"> shows how </w:t>
      </w:r>
      <w:r w:rsidRPr="00A17CD6">
        <w:t>MetricDefMeasures</w:t>
      </w:r>
      <w:r>
        <w:t xml:space="preserve"> and Metric</w:t>
      </w:r>
      <w:r w:rsidRPr="00A17CD6">
        <w:t>Measures</w:t>
      </w:r>
      <w:r>
        <w:t xml:space="preserve"> may </w:t>
      </w:r>
      <w:r w:rsidR="00BE516E">
        <w:t xml:space="preserve">be </w:t>
      </w:r>
      <w:r>
        <w:t>grouped when needed.</w:t>
      </w:r>
    </w:p>
    <w:p w14:paraId="239701F3" w14:textId="77777777" w:rsidR="00F31B2E" w:rsidRDefault="00F31B2E" w:rsidP="00A5617E">
      <w:pPr>
        <w:keepLines w:val="0"/>
        <w:spacing w:before="0" w:after="0"/>
        <w:ind w:left="0"/>
        <w:jc w:val="left"/>
      </w:pPr>
    </w:p>
    <w:p w14:paraId="7332986C" w14:textId="77777777" w:rsidR="00361AA9" w:rsidRDefault="00A17CD6" w:rsidP="00A5617E">
      <w:pPr>
        <w:keepLines w:val="0"/>
        <w:spacing w:before="0" w:after="0"/>
        <w:ind w:left="0"/>
        <w:jc w:val="left"/>
      </w:pPr>
      <w:r w:rsidRPr="00A17CD6">
        <w:t>A MetricDefMeasureGroup is a set of MetricDefMeasures, usually reported in the same message by the equipment or the EMS.</w:t>
      </w:r>
    </w:p>
    <w:p w14:paraId="770E5C92" w14:textId="77777777" w:rsidR="00A17CD6" w:rsidRDefault="00A17CD6" w:rsidP="00A5617E">
      <w:pPr>
        <w:keepLines w:val="0"/>
        <w:spacing w:before="0" w:after="0"/>
        <w:ind w:left="0"/>
        <w:jc w:val="left"/>
      </w:pPr>
      <w:r w:rsidRPr="00A17CD6">
        <w:t>A MetricMeasureGroup is a set of MetricMeasures, usually reported in the same message by the equipment or the EMS.</w:t>
      </w:r>
    </w:p>
    <w:p w14:paraId="7D023842" w14:textId="77777777" w:rsidR="00E30EDE" w:rsidRDefault="00E30EDE" w:rsidP="00A5617E">
      <w:pPr>
        <w:keepLines w:val="0"/>
        <w:spacing w:before="0" w:after="0"/>
        <w:ind w:left="0"/>
        <w:jc w:val="left"/>
      </w:pPr>
    </w:p>
    <w:p w14:paraId="5935397B" w14:textId="77777777" w:rsidR="00E42981" w:rsidRDefault="00E42981" w:rsidP="00E42981">
      <w:pPr>
        <w:keepLines w:val="0"/>
        <w:spacing w:before="0" w:after="0"/>
        <w:ind w:left="0"/>
        <w:jc w:val="left"/>
      </w:pPr>
      <w:r>
        <w:t xml:space="preserve">For example, a server will typically report CPU related metrics in a single message. These metrics may include: Maximum CPU usage, Average CPU usage, System CPU usage and User CPU usage. </w:t>
      </w:r>
    </w:p>
    <w:p w14:paraId="69EB071C" w14:textId="77777777" w:rsidR="00E42981" w:rsidRDefault="00E42981" w:rsidP="00E42981">
      <w:pPr>
        <w:keepLines w:val="0"/>
        <w:spacing w:before="0" w:after="0"/>
        <w:ind w:left="0"/>
        <w:jc w:val="left"/>
      </w:pPr>
      <w:r>
        <w:t>Mobile RAN may group related metrics by functional aspects in a technology context such as: LTE Intra-frequency handovers, UMTS Radio Access or NodeB Utilization.</w:t>
      </w:r>
    </w:p>
    <w:p w14:paraId="787CBECB" w14:textId="77777777" w:rsidR="00A17CD6" w:rsidRDefault="00E42981" w:rsidP="00E42981">
      <w:pPr>
        <w:keepLines w:val="0"/>
        <w:spacing w:before="0" w:after="0"/>
        <w:ind w:left="0"/>
        <w:jc w:val="left"/>
      </w:pPr>
      <w:r>
        <w:t>Standard protocols like MTOSI or 3GPP will pack the Metric Group in a single message either the same line in a CSV file or within XML tags when the data format is XML.</w:t>
      </w:r>
    </w:p>
    <w:p w14:paraId="64B07B16" w14:textId="77777777" w:rsidR="00497D18" w:rsidRDefault="00497D18">
      <w:pPr>
        <w:keepLines w:val="0"/>
        <w:spacing w:before="0" w:after="0"/>
        <w:ind w:left="0"/>
        <w:jc w:val="left"/>
      </w:pPr>
      <w:r>
        <w:br w:type="page"/>
      </w:r>
    </w:p>
    <w:p w14:paraId="616EF93F" w14:textId="77777777" w:rsidR="00A5617E" w:rsidRDefault="00A5617E" w:rsidP="00A5617E">
      <w:pPr>
        <w:keepLines w:val="0"/>
        <w:spacing w:before="0" w:after="0"/>
        <w:ind w:left="0"/>
        <w:jc w:val="left"/>
      </w:pPr>
    </w:p>
    <w:p w14:paraId="795CC232" w14:textId="77777777" w:rsidR="00AB4CEE" w:rsidRDefault="00AB4CEE" w:rsidP="00EF30CD">
      <w:pPr>
        <w:keepLines w:val="0"/>
        <w:spacing w:before="0" w:after="0"/>
        <w:ind w:left="0"/>
        <w:jc w:val="center"/>
      </w:pPr>
      <w:r w:rsidRPr="00AB4CEE">
        <w:rPr>
          <w:noProof/>
          <w:lang w:val="fr-FR" w:eastAsia="fr-FR"/>
        </w:rPr>
        <w:drawing>
          <wp:inline distT="0" distB="0" distL="0" distR="0" wp14:anchorId="171543D4" wp14:editId="25D7E573">
            <wp:extent cx="7094093" cy="3002508"/>
            <wp:effectExtent l="0" t="0" r="0" b="7620"/>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7088946" cy="3000330"/>
                    </a:xfrm>
                    <a:prstGeom prst="rect">
                      <a:avLst/>
                    </a:prstGeom>
                  </pic:spPr>
                </pic:pic>
              </a:graphicData>
            </a:graphic>
          </wp:inline>
        </w:drawing>
      </w:r>
    </w:p>
    <w:p w14:paraId="7692EFF9" w14:textId="77777777" w:rsidR="00A5617E" w:rsidRDefault="00AB4CEE" w:rsidP="00A5617E">
      <w:pPr>
        <w:pStyle w:val="Caption"/>
      </w:pPr>
      <w:bookmarkStart w:id="44" w:name="_Toc477860090"/>
      <w:r w:rsidRPr="00AB4CEE">
        <w:t xml:space="preserve">Figure Me.10 </w:t>
      </w:r>
      <w:r w:rsidR="00FE3D77">
        <w:t>–</w:t>
      </w:r>
      <w:r w:rsidRPr="00AB4CEE">
        <w:t xml:space="preserve"> Metric Measure Definition Groups</w:t>
      </w:r>
      <w:bookmarkEnd w:id="44"/>
    </w:p>
    <w:p w14:paraId="7E0D0E60" w14:textId="77777777" w:rsidR="00A5617E" w:rsidRDefault="00A5617E" w:rsidP="00A5617E">
      <w:pPr>
        <w:keepLines w:val="0"/>
        <w:spacing w:before="0" w:after="0"/>
        <w:ind w:left="0"/>
        <w:jc w:val="left"/>
      </w:pPr>
      <w:r>
        <w:br w:type="page"/>
      </w:r>
    </w:p>
    <w:p w14:paraId="55ED80DE" w14:textId="77777777" w:rsidR="008D216F" w:rsidRDefault="008D216F" w:rsidP="003F2468">
      <w:pPr>
        <w:keepLines w:val="0"/>
        <w:spacing w:before="0" w:after="0"/>
        <w:ind w:left="0"/>
        <w:jc w:val="left"/>
      </w:pPr>
      <w:r w:rsidRPr="00315D92">
        <w:lastRenderedPageBreak/>
        <w:t xml:space="preserve">Figure Me.11 </w:t>
      </w:r>
      <w:r w:rsidR="00FE3D77">
        <w:t>–</w:t>
      </w:r>
      <w:r w:rsidRPr="00315D92">
        <w:t xml:space="preserve"> Metric Measurement Job</w:t>
      </w:r>
      <w:r>
        <w:t xml:space="preserve"> shows how to define jobs to measure MetricDefMeasures and MetricDefMeasureGroups.</w:t>
      </w:r>
    </w:p>
    <w:p w14:paraId="1375B891" w14:textId="77777777" w:rsidR="008D216F" w:rsidRDefault="008D216F" w:rsidP="003F2468">
      <w:pPr>
        <w:keepLines w:val="0"/>
        <w:spacing w:before="0" w:after="0"/>
        <w:ind w:left="0"/>
        <w:jc w:val="left"/>
      </w:pPr>
    </w:p>
    <w:p w14:paraId="26364614" w14:textId="77777777" w:rsidR="003F2468" w:rsidRDefault="003F2468" w:rsidP="003F2468">
      <w:pPr>
        <w:keepLines w:val="0"/>
        <w:spacing w:before="0" w:after="0"/>
        <w:ind w:left="0"/>
        <w:jc w:val="left"/>
      </w:pPr>
      <w:r>
        <w:t xml:space="preserve">A </w:t>
      </w:r>
      <w:r w:rsidR="00C23054">
        <w:t>Metric</w:t>
      </w:r>
      <w:r w:rsidR="005875C6">
        <w:t>ManagementJob</w:t>
      </w:r>
      <w:r>
        <w:t xml:space="preserve"> is a management activity that may consist of several steps but is performed as a single logical unit in a Metric context.</w:t>
      </w:r>
    </w:p>
    <w:p w14:paraId="0B2B37F9" w14:textId="77777777" w:rsidR="00497D18" w:rsidRDefault="003F2468" w:rsidP="003F2468">
      <w:pPr>
        <w:keepLines w:val="0"/>
        <w:spacing w:before="0" w:after="0"/>
        <w:ind w:left="0"/>
        <w:jc w:val="left"/>
      </w:pPr>
      <w:r>
        <w:t xml:space="preserve">It can be a one-time activity or a </w:t>
      </w:r>
      <w:r w:rsidR="00E01C42">
        <w:t>regular one. In the latter case</w:t>
      </w:r>
      <w:r>
        <w:t xml:space="preserve">, a schedule definition is attached to </w:t>
      </w:r>
      <w:r w:rsidR="00C23054">
        <w:t>it</w:t>
      </w:r>
      <w:r>
        <w:t>.</w:t>
      </w:r>
    </w:p>
    <w:p w14:paraId="140F029B" w14:textId="77777777" w:rsidR="00E5654E" w:rsidRDefault="00E5654E" w:rsidP="003F2468">
      <w:pPr>
        <w:keepLines w:val="0"/>
        <w:spacing w:before="0" w:after="0"/>
        <w:ind w:left="0"/>
        <w:jc w:val="left"/>
      </w:pPr>
    </w:p>
    <w:p w14:paraId="1EE3C229" w14:textId="77777777" w:rsidR="002F2AFF" w:rsidRDefault="003F2468" w:rsidP="002F2AFF">
      <w:pPr>
        <w:keepLines w:val="0"/>
        <w:spacing w:before="0" w:after="0"/>
        <w:ind w:left="0"/>
        <w:jc w:val="left"/>
      </w:pPr>
      <w:r>
        <w:t xml:space="preserve">A MetricMeasurementJob </w:t>
      </w:r>
      <w:r w:rsidR="00C23054">
        <w:t xml:space="preserve">always </w:t>
      </w:r>
      <w:r>
        <w:t>defines a scope of monitored objects using the MonitoredMetricObject</w:t>
      </w:r>
      <w:r w:rsidR="00FF17CD">
        <w:t>Cirterion</w:t>
      </w:r>
      <w:r>
        <w:t>.</w:t>
      </w:r>
      <w:r w:rsidR="002F2AFF">
        <w:t xml:space="preserve"> </w:t>
      </w:r>
    </w:p>
    <w:p w14:paraId="229C6E2C" w14:textId="77777777" w:rsidR="009900E3" w:rsidRDefault="00A74849" w:rsidP="003F2468">
      <w:pPr>
        <w:keepLines w:val="0"/>
        <w:spacing w:before="0" w:after="0"/>
        <w:ind w:left="0"/>
        <w:jc w:val="left"/>
      </w:pPr>
      <w:r>
        <w:t>A</w:t>
      </w:r>
      <w:r w:rsidR="00BF2AE1">
        <w:t xml:space="preserve"> MetricDefMeasure as well as a </w:t>
      </w:r>
      <w:r>
        <w:t>MetricDefMeasureGroup may be measured by one or more MetricMeasurementJob.</w:t>
      </w:r>
    </w:p>
    <w:p w14:paraId="458FE527" w14:textId="77777777" w:rsidR="000D0058" w:rsidRDefault="000D0058" w:rsidP="00A5617E">
      <w:pPr>
        <w:keepLines w:val="0"/>
        <w:spacing w:before="0" w:after="0"/>
        <w:ind w:left="0"/>
        <w:jc w:val="left"/>
      </w:pPr>
    </w:p>
    <w:p w14:paraId="3C56F13E" w14:textId="77777777" w:rsidR="00361AA9" w:rsidRDefault="00361AA9" w:rsidP="00A5617E">
      <w:pPr>
        <w:keepLines w:val="0"/>
        <w:spacing w:before="0" w:after="0"/>
        <w:ind w:left="0"/>
        <w:jc w:val="left"/>
      </w:pPr>
    </w:p>
    <w:p w14:paraId="6E71BCD3" w14:textId="77777777" w:rsidR="00315D92" w:rsidRDefault="00922954" w:rsidP="00EF30CD">
      <w:pPr>
        <w:keepLines w:val="0"/>
        <w:spacing w:before="0" w:after="0"/>
        <w:ind w:left="0"/>
        <w:jc w:val="center"/>
      </w:pPr>
      <w:r w:rsidRPr="009870D1">
        <w:rPr>
          <w:noProof/>
          <w:lang w:eastAsia="fr-FR"/>
        </w:rPr>
        <w:t xml:space="preserve"> </w:t>
      </w:r>
      <w:r w:rsidR="00531A11" w:rsidRPr="00FD2378">
        <w:rPr>
          <w:noProof/>
          <w:lang w:eastAsia="fr-FR"/>
        </w:rPr>
        <w:t xml:space="preserve"> </w:t>
      </w:r>
      <w:r w:rsidR="00C23054" w:rsidRPr="005535EE">
        <w:rPr>
          <w:noProof/>
          <w:lang w:eastAsia="fr-FR"/>
        </w:rPr>
        <w:t xml:space="preserve"> </w:t>
      </w:r>
      <w:r w:rsidR="00D260D7" w:rsidRPr="00FF6937">
        <w:rPr>
          <w:noProof/>
          <w:lang w:eastAsia="fr-FR"/>
        </w:rPr>
        <w:t xml:space="preserve"> </w:t>
      </w:r>
      <w:r w:rsidR="00D260D7" w:rsidRPr="00D260D7">
        <w:rPr>
          <w:noProof/>
          <w:lang w:val="fr-FR" w:eastAsia="fr-FR"/>
        </w:rPr>
        <w:drawing>
          <wp:inline distT="0" distB="0" distL="0" distR="0" wp14:anchorId="668A208D" wp14:editId="7C04F841">
            <wp:extent cx="7153275" cy="3608705"/>
            <wp:effectExtent l="0" t="0" r="9525" b="0"/>
            <wp:docPr id="56" name="Imag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stretch>
                      <a:fillRect/>
                    </a:stretch>
                  </pic:blipFill>
                  <pic:spPr>
                    <a:xfrm>
                      <a:off x="0" y="0"/>
                      <a:ext cx="7234335" cy="3649598"/>
                    </a:xfrm>
                    <a:prstGeom prst="rect">
                      <a:avLst/>
                    </a:prstGeom>
                  </pic:spPr>
                </pic:pic>
              </a:graphicData>
            </a:graphic>
          </wp:inline>
        </w:drawing>
      </w:r>
    </w:p>
    <w:p w14:paraId="1C65DAAC" w14:textId="77777777" w:rsidR="00A5617E" w:rsidRDefault="00315D92" w:rsidP="00A5617E">
      <w:pPr>
        <w:pStyle w:val="Caption"/>
      </w:pPr>
      <w:bookmarkStart w:id="45" w:name="_Toc477860091"/>
      <w:r w:rsidRPr="00315D92">
        <w:t xml:space="preserve">Figure Me.11 </w:t>
      </w:r>
      <w:r w:rsidR="00FE3D77">
        <w:t>–</w:t>
      </w:r>
      <w:r w:rsidRPr="00315D92">
        <w:t xml:space="preserve"> Metric Measurement Job</w:t>
      </w:r>
      <w:bookmarkEnd w:id="45"/>
    </w:p>
    <w:p w14:paraId="0A82C13E" w14:textId="77777777" w:rsidR="00A5617E" w:rsidRDefault="00A5617E" w:rsidP="00A5617E">
      <w:pPr>
        <w:keepLines w:val="0"/>
        <w:spacing w:before="0" w:after="0"/>
        <w:ind w:left="0"/>
        <w:jc w:val="left"/>
      </w:pPr>
      <w:r>
        <w:br w:type="page"/>
      </w:r>
    </w:p>
    <w:p w14:paraId="553C294F" w14:textId="25BB73F6" w:rsidR="00E5654E" w:rsidRDefault="00E5654E" w:rsidP="003F2468">
      <w:pPr>
        <w:keepLines w:val="0"/>
        <w:spacing w:before="0" w:after="0"/>
        <w:ind w:left="0"/>
        <w:jc w:val="left"/>
      </w:pPr>
      <w:r w:rsidRPr="003A416F">
        <w:lastRenderedPageBreak/>
        <w:t xml:space="preserve">Figure Me.12 </w:t>
      </w:r>
      <w:r w:rsidR="00FE3D77">
        <w:t>–</w:t>
      </w:r>
      <w:r w:rsidRPr="003A416F">
        <w:t xml:space="preserve"> </w:t>
      </w:r>
      <w:bookmarkStart w:id="46" w:name="_Hlk501035816"/>
      <w:r w:rsidRPr="003A416F">
        <w:t xml:space="preserve">Monitored Metric Object </w:t>
      </w:r>
      <w:r w:rsidR="00FF17CD">
        <w:t>Ci</w:t>
      </w:r>
      <w:r w:rsidR="0003655F">
        <w:t>r</w:t>
      </w:r>
      <w:r w:rsidR="00FF17CD">
        <w:t>terion</w:t>
      </w:r>
      <w:bookmarkEnd w:id="46"/>
      <w:r>
        <w:t xml:space="preserve"> shows the different types of MonitoredMetricObject</w:t>
      </w:r>
      <w:r w:rsidR="00FF17CD">
        <w:t>Cirterion</w:t>
      </w:r>
      <w:r>
        <w:t>.</w:t>
      </w:r>
    </w:p>
    <w:p w14:paraId="0009A7FA" w14:textId="77777777" w:rsidR="00E5654E" w:rsidRDefault="00E5654E" w:rsidP="003F2468">
      <w:pPr>
        <w:keepLines w:val="0"/>
        <w:spacing w:before="0" w:after="0"/>
        <w:ind w:left="0"/>
        <w:jc w:val="left"/>
      </w:pPr>
    </w:p>
    <w:p w14:paraId="0D7DC0FE" w14:textId="77777777" w:rsidR="003F2468" w:rsidRDefault="003F2468" w:rsidP="003F2468">
      <w:pPr>
        <w:keepLines w:val="0"/>
        <w:spacing w:before="0" w:after="0"/>
        <w:ind w:left="0"/>
        <w:jc w:val="left"/>
      </w:pPr>
      <w:r>
        <w:t>A MonitoredMetricObject</w:t>
      </w:r>
      <w:r w:rsidR="00FF17CD">
        <w:t>Cirterion</w:t>
      </w:r>
      <w:r>
        <w:t xml:space="preserve"> defines the scope of monitored objects for which a MeasurementJob is executed.</w:t>
      </w:r>
    </w:p>
    <w:p w14:paraId="2C619955" w14:textId="77777777" w:rsidR="003F2468" w:rsidRDefault="003F2468" w:rsidP="003F2468">
      <w:pPr>
        <w:keepLines w:val="0"/>
        <w:spacing w:before="0" w:after="0"/>
        <w:ind w:left="0"/>
        <w:jc w:val="left"/>
      </w:pPr>
      <w:r>
        <w:t>The scope is either defined:</w:t>
      </w:r>
    </w:p>
    <w:p w14:paraId="374416D5" w14:textId="77777777" w:rsidR="003F2468" w:rsidRDefault="003F2468" w:rsidP="003F2468">
      <w:pPr>
        <w:keepLines w:val="0"/>
        <w:spacing w:before="0" w:after="0"/>
        <w:ind w:left="0"/>
        <w:jc w:val="left"/>
      </w:pPr>
      <w:r>
        <w:t>•</w:t>
      </w:r>
      <w:r>
        <w:tab/>
        <w:t>by a filter on a Class (sub-class MonitoredMetricClass</w:t>
      </w:r>
      <w:r w:rsidR="00FF17CD">
        <w:t>Cirterion</w:t>
      </w:r>
      <w:r>
        <w:t xml:space="preserve">) </w:t>
      </w:r>
    </w:p>
    <w:p w14:paraId="4A2CBF8C" w14:textId="77777777" w:rsidR="003F2468" w:rsidRDefault="003F2468" w:rsidP="003F2468">
      <w:pPr>
        <w:keepLines w:val="0"/>
        <w:spacing w:before="0" w:after="0"/>
        <w:ind w:left="0"/>
        <w:jc w:val="left"/>
      </w:pPr>
      <w:r>
        <w:t>•</w:t>
      </w:r>
      <w:r>
        <w:tab/>
        <w:t>or by a list of instances (sub-class MonitoredMetricInstance</w:t>
      </w:r>
      <w:r w:rsidR="00FF17CD">
        <w:t>Cirterion</w:t>
      </w:r>
      <w:r>
        <w:t>).</w:t>
      </w:r>
    </w:p>
    <w:p w14:paraId="31BD335B" w14:textId="77777777" w:rsidR="003F2468" w:rsidRDefault="003F2468" w:rsidP="003F2468">
      <w:pPr>
        <w:keepLines w:val="0"/>
        <w:spacing w:before="0" w:after="0"/>
        <w:ind w:left="0"/>
        <w:jc w:val="left"/>
      </w:pPr>
    </w:p>
    <w:p w14:paraId="4267E733" w14:textId="77777777" w:rsidR="003F2468" w:rsidRDefault="003F2468" w:rsidP="003F2468">
      <w:pPr>
        <w:keepLines w:val="0"/>
        <w:spacing w:before="0" w:after="0"/>
        <w:ind w:left="0"/>
        <w:jc w:val="left"/>
      </w:pPr>
      <w:r>
        <w:t>A MonitoredMetricClass</w:t>
      </w:r>
      <w:r w:rsidR="00FF17CD">
        <w:t>Cirterion</w:t>
      </w:r>
      <w:r>
        <w:t xml:space="preserve"> is a type of MonitoredMetricObject</w:t>
      </w:r>
      <w:r w:rsidR="00FF17CD">
        <w:t>Cirterion</w:t>
      </w:r>
      <w:r>
        <w:t>.</w:t>
      </w:r>
    </w:p>
    <w:p w14:paraId="271D71C3" w14:textId="77777777" w:rsidR="003F2468" w:rsidRDefault="003F2468" w:rsidP="003F2468">
      <w:pPr>
        <w:keepLines w:val="0"/>
        <w:spacing w:before="0" w:after="0"/>
        <w:ind w:left="0"/>
        <w:jc w:val="left"/>
      </w:pPr>
      <w:r>
        <w:t>It defines the scope of monitored objects for which a MeasurementJob is executed.by a filter on a class through the relationship with RootEntityType.</w:t>
      </w:r>
    </w:p>
    <w:p w14:paraId="2FA1FE56" w14:textId="77777777" w:rsidR="003F2468" w:rsidRDefault="003F2468" w:rsidP="003F2468">
      <w:pPr>
        <w:keepLines w:val="0"/>
        <w:spacing w:before="0" w:after="0"/>
        <w:ind w:left="0"/>
        <w:jc w:val="left"/>
      </w:pPr>
    </w:p>
    <w:p w14:paraId="74A7016E" w14:textId="77777777" w:rsidR="003F2468" w:rsidRDefault="003F2468" w:rsidP="003F2468">
      <w:pPr>
        <w:keepLines w:val="0"/>
        <w:spacing w:before="0" w:after="0"/>
        <w:ind w:left="0"/>
        <w:jc w:val="left"/>
      </w:pPr>
      <w:r>
        <w:t>A MonitoredMetricInstance</w:t>
      </w:r>
      <w:r w:rsidR="00FF17CD">
        <w:t>Cirterion</w:t>
      </w:r>
      <w:r>
        <w:t xml:space="preserve"> is a type of MonitoredMetricObject</w:t>
      </w:r>
      <w:r w:rsidR="00FF17CD">
        <w:t>Cirterion</w:t>
      </w:r>
      <w:r>
        <w:t>.</w:t>
      </w:r>
    </w:p>
    <w:p w14:paraId="45EED125" w14:textId="77777777" w:rsidR="003F2468" w:rsidRDefault="003F2468" w:rsidP="003F2468">
      <w:pPr>
        <w:keepLines w:val="0"/>
        <w:spacing w:before="0" w:after="0"/>
        <w:ind w:left="0"/>
        <w:jc w:val="left"/>
      </w:pPr>
      <w:r>
        <w:t>It defines the scope of monitored objects for which a MeasurementJob is executed by a list of instances through the relationship with one or several RootEntity instances.</w:t>
      </w:r>
    </w:p>
    <w:p w14:paraId="75DA5FC4" w14:textId="77777777" w:rsidR="00361AA9" w:rsidRDefault="00361AA9" w:rsidP="003F2468">
      <w:pPr>
        <w:keepLines w:val="0"/>
        <w:spacing w:before="0" w:after="0"/>
        <w:ind w:left="0"/>
        <w:jc w:val="left"/>
      </w:pPr>
    </w:p>
    <w:p w14:paraId="5598CE8C" w14:textId="77777777" w:rsidR="00497D18" w:rsidRDefault="00497D18">
      <w:pPr>
        <w:keepLines w:val="0"/>
        <w:spacing w:before="0" w:after="0"/>
        <w:ind w:left="0"/>
        <w:jc w:val="left"/>
      </w:pPr>
      <w:r>
        <w:br w:type="page"/>
      </w:r>
    </w:p>
    <w:p w14:paraId="6238C3DF" w14:textId="77777777" w:rsidR="003A416F" w:rsidRDefault="003A416F" w:rsidP="00A5617E">
      <w:pPr>
        <w:keepLines w:val="0"/>
        <w:spacing w:before="0" w:after="0"/>
        <w:ind w:left="0"/>
        <w:jc w:val="left"/>
      </w:pPr>
    </w:p>
    <w:p w14:paraId="36BF3B3F" w14:textId="77777777" w:rsidR="00A5617E" w:rsidRDefault="00FE4FB8" w:rsidP="00407AD7">
      <w:pPr>
        <w:keepLines w:val="0"/>
        <w:spacing w:before="0" w:after="0"/>
        <w:ind w:left="0"/>
        <w:jc w:val="center"/>
      </w:pPr>
      <w:r w:rsidRPr="00FF6937">
        <w:rPr>
          <w:noProof/>
          <w:lang w:eastAsia="fr-FR"/>
        </w:rPr>
        <w:t xml:space="preserve"> </w:t>
      </w:r>
      <w:r w:rsidRPr="00FE4FB8">
        <w:rPr>
          <w:noProof/>
          <w:lang w:val="fr-FR" w:eastAsia="fr-FR"/>
        </w:rPr>
        <w:drawing>
          <wp:inline distT="0" distB="0" distL="0" distR="0" wp14:anchorId="60B08478" wp14:editId="6ED6E5AE">
            <wp:extent cx="7980135" cy="3959525"/>
            <wp:effectExtent l="0" t="0" r="1905" b="3175"/>
            <wp:docPr id="57" name="Imag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tretch>
                      <a:fillRect/>
                    </a:stretch>
                  </pic:blipFill>
                  <pic:spPr>
                    <a:xfrm>
                      <a:off x="0" y="0"/>
                      <a:ext cx="7982104" cy="3960502"/>
                    </a:xfrm>
                    <a:prstGeom prst="rect">
                      <a:avLst/>
                    </a:prstGeom>
                  </pic:spPr>
                </pic:pic>
              </a:graphicData>
            </a:graphic>
          </wp:inline>
        </w:drawing>
      </w:r>
      <w:r w:rsidR="0038661F" w:rsidRPr="0038661F">
        <w:t xml:space="preserve"> </w:t>
      </w:r>
    </w:p>
    <w:p w14:paraId="6150B5AE" w14:textId="77777777" w:rsidR="00A5617E" w:rsidRPr="003A416F" w:rsidRDefault="003A416F" w:rsidP="003A416F">
      <w:pPr>
        <w:pStyle w:val="Caption"/>
      </w:pPr>
      <w:bookmarkStart w:id="47" w:name="_Toc477860092"/>
      <w:r w:rsidRPr="003A416F">
        <w:t xml:space="preserve">Figure Me.12 </w:t>
      </w:r>
      <w:r w:rsidR="00FE3D77">
        <w:t>–</w:t>
      </w:r>
      <w:r w:rsidRPr="003A416F">
        <w:t xml:space="preserve"> Monitored Metric Object </w:t>
      </w:r>
      <w:bookmarkEnd w:id="47"/>
      <w:r w:rsidR="0015564B">
        <w:t>Criterion</w:t>
      </w:r>
    </w:p>
    <w:p w14:paraId="7056AD39" w14:textId="77777777" w:rsidR="00CF6F1F" w:rsidRDefault="00A5617E">
      <w:pPr>
        <w:keepLines w:val="0"/>
        <w:spacing w:before="0" w:after="0"/>
        <w:ind w:left="0"/>
        <w:jc w:val="left"/>
      </w:pPr>
      <w:r>
        <w:br w:type="page"/>
      </w:r>
    </w:p>
    <w:p w14:paraId="48405BD1" w14:textId="77777777" w:rsidR="00B131F6" w:rsidRDefault="00650516">
      <w:pPr>
        <w:keepLines w:val="0"/>
        <w:spacing w:before="0" w:after="0"/>
        <w:ind w:left="0"/>
        <w:jc w:val="left"/>
      </w:pPr>
      <w:r w:rsidRPr="00421F9F">
        <w:lastRenderedPageBreak/>
        <w:t xml:space="preserve">Figure Me.13 </w:t>
      </w:r>
      <w:r w:rsidR="00FE3D77">
        <w:t>–</w:t>
      </w:r>
      <w:r w:rsidRPr="00421F9F">
        <w:t xml:space="preserve"> Metric Threshold Job and MetricDefMeasureThreshold</w:t>
      </w:r>
      <w:r>
        <w:t xml:space="preserve">Set shows the different types of </w:t>
      </w:r>
      <w:r w:rsidRPr="00650516">
        <w:t>MetricMeasurementJob</w:t>
      </w:r>
      <w:r>
        <w:t>.</w:t>
      </w:r>
    </w:p>
    <w:p w14:paraId="680F415B" w14:textId="77777777" w:rsidR="00650516" w:rsidRDefault="00650516">
      <w:pPr>
        <w:keepLines w:val="0"/>
        <w:spacing w:before="0" w:after="0"/>
        <w:ind w:left="0"/>
        <w:jc w:val="left"/>
      </w:pPr>
    </w:p>
    <w:p w14:paraId="2C4B377F" w14:textId="77777777" w:rsidR="00650516" w:rsidRDefault="009A48C5">
      <w:pPr>
        <w:keepLines w:val="0"/>
        <w:spacing w:before="0" w:after="0"/>
        <w:ind w:left="0"/>
        <w:jc w:val="left"/>
      </w:pPr>
      <w:r>
        <w:t>A MetricMeasurementJob may be</w:t>
      </w:r>
    </w:p>
    <w:p w14:paraId="5C9CCB24" w14:textId="77777777" w:rsidR="009A48C5" w:rsidRDefault="009A48C5" w:rsidP="00235024">
      <w:pPr>
        <w:pStyle w:val="ListParagraph"/>
        <w:keepLines w:val="0"/>
        <w:numPr>
          <w:ilvl w:val="0"/>
          <w:numId w:val="36"/>
        </w:numPr>
        <w:spacing w:before="0" w:after="0"/>
        <w:jc w:val="left"/>
        <w:rPr>
          <w:rFonts w:eastAsia="Times New Roman" w:cs="Times New Roman"/>
          <w:spacing w:val="-5"/>
          <w:szCs w:val="20"/>
          <w:lang w:eastAsia="en-US"/>
        </w:rPr>
      </w:pPr>
      <w:r w:rsidRPr="00235024">
        <w:rPr>
          <w:rFonts w:eastAsia="Times New Roman" w:cs="Times New Roman"/>
          <w:spacing w:val="-5"/>
          <w:szCs w:val="20"/>
          <w:lang w:eastAsia="en-US"/>
        </w:rPr>
        <w:t xml:space="preserve">either </w:t>
      </w:r>
      <w:r w:rsidR="00235024" w:rsidRPr="00235024">
        <w:rPr>
          <w:rFonts w:eastAsia="Times New Roman" w:cs="Times New Roman"/>
          <w:spacing w:val="-5"/>
          <w:szCs w:val="20"/>
          <w:lang w:eastAsia="en-US"/>
        </w:rPr>
        <w:t>a job for evaluating thresholds defined over MetricDefMeasure (MetricMeasurementThresholdJob</w:t>
      </w:r>
      <w:r w:rsidR="00235024">
        <w:rPr>
          <w:rFonts w:eastAsia="Times New Roman" w:cs="Times New Roman"/>
          <w:spacing w:val="-5"/>
          <w:szCs w:val="20"/>
          <w:lang w:eastAsia="en-US"/>
        </w:rPr>
        <w:t>),</w:t>
      </w:r>
    </w:p>
    <w:p w14:paraId="062A1347" w14:textId="77777777" w:rsidR="00235024" w:rsidRDefault="00235024" w:rsidP="00235024">
      <w:pPr>
        <w:pStyle w:val="ListParagraph"/>
        <w:keepLines w:val="0"/>
        <w:numPr>
          <w:ilvl w:val="0"/>
          <w:numId w:val="36"/>
        </w:numPr>
        <w:spacing w:before="0" w:after="0"/>
        <w:jc w:val="left"/>
        <w:rPr>
          <w:rFonts w:eastAsia="Times New Roman" w:cs="Times New Roman"/>
          <w:spacing w:val="-5"/>
          <w:szCs w:val="20"/>
          <w:lang w:eastAsia="en-US"/>
        </w:rPr>
      </w:pPr>
      <w:r>
        <w:rPr>
          <w:rFonts w:eastAsia="Times New Roman" w:cs="Times New Roman"/>
          <w:spacing w:val="-5"/>
          <w:szCs w:val="20"/>
          <w:lang w:eastAsia="en-US"/>
        </w:rPr>
        <w:t>a</w:t>
      </w:r>
      <w:r w:rsidRPr="00235024">
        <w:rPr>
          <w:rFonts w:eastAsia="Times New Roman" w:cs="Times New Roman"/>
          <w:spacing w:val="-5"/>
          <w:szCs w:val="20"/>
          <w:lang w:eastAsia="en-US"/>
        </w:rPr>
        <w:t xml:space="preserve"> job for producing MetricMesures according to a MetricDefMeasure</w:t>
      </w:r>
      <w:r>
        <w:rPr>
          <w:rFonts w:eastAsia="Times New Roman" w:cs="Times New Roman"/>
          <w:spacing w:val="-5"/>
          <w:szCs w:val="20"/>
          <w:lang w:eastAsia="en-US"/>
        </w:rPr>
        <w:t xml:space="preserve"> (</w:t>
      </w:r>
      <w:r w:rsidRPr="00235024">
        <w:rPr>
          <w:rFonts w:eastAsia="Times New Roman" w:cs="Times New Roman"/>
          <w:spacing w:val="-5"/>
          <w:szCs w:val="20"/>
          <w:lang w:eastAsia="en-US"/>
        </w:rPr>
        <w:t>MetricMeasurementProductionJob</w:t>
      </w:r>
      <w:r>
        <w:rPr>
          <w:rFonts w:eastAsia="Times New Roman" w:cs="Times New Roman"/>
          <w:spacing w:val="-5"/>
          <w:szCs w:val="20"/>
          <w:lang w:eastAsia="en-US"/>
        </w:rPr>
        <w:t>),</w:t>
      </w:r>
    </w:p>
    <w:p w14:paraId="17322D30" w14:textId="77777777" w:rsidR="00F14C88" w:rsidRDefault="00415FEE" w:rsidP="001C1E04">
      <w:pPr>
        <w:pStyle w:val="ListParagraph"/>
        <w:keepLines w:val="0"/>
        <w:numPr>
          <w:ilvl w:val="0"/>
          <w:numId w:val="36"/>
        </w:numPr>
        <w:spacing w:before="0" w:after="0"/>
        <w:jc w:val="left"/>
        <w:rPr>
          <w:rFonts w:eastAsia="Times New Roman" w:cs="Times New Roman"/>
          <w:spacing w:val="-5"/>
          <w:szCs w:val="20"/>
          <w:lang w:eastAsia="en-US"/>
        </w:rPr>
      </w:pPr>
      <w:r>
        <w:rPr>
          <w:rFonts w:eastAsia="Times New Roman" w:cs="Times New Roman"/>
          <w:spacing w:val="-5"/>
          <w:szCs w:val="20"/>
          <w:lang w:eastAsia="en-US"/>
        </w:rPr>
        <w:t xml:space="preserve">a job for collecting </w:t>
      </w:r>
      <w:r w:rsidRPr="00415FEE">
        <w:rPr>
          <w:rFonts w:eastAsia="Times New Roman" w:cs="Times New Roman"/>
          <w:spacing w:val="-5"/>
          <w:szCs w:val="20"/>
          <w:lang w:eastAsia="en-US"/>
        </w:rPr>
        <w:t>Metric</w:t>
      </w:r>
      <w:r>
        <w:rPr>
          <w:rFonts w:eastAsia="Times New Roman" w:cs="Times New Roman"/>
          <w:spacing w:val="-5"/>
          <w:szCs w:val="20"/>
          <w:lang w:eastAsia="en-US"/>
        </w:rPr>
        <w:t xml:space="preserve">Measures produced by </w:t>
      </w:r>
      <w:r w:rsidR="001C1E04">
        <w:rPr>
          <w:rFonts w:eastAsia="Times New Roman" w:cs="Times New Roman"/>
          <w:spacing w:val="-5"/>
          <w:szCs w:val="20"/>
          <w:lang w:eastAsia="en-US"/>
        </w:rPr>
        <w:t>another</w:t>
      </w:r>
      <w:r>
        <w:rPr>
          <w:rFonts w:eastAsia="Times New Roman" w:cs="Times New Roman"/>
          <w:spacing w:val="-5"/>
          <w:szCs w:val="20"/>
          <w:lang w:eastAsia="en-US"/>
        </w:rPr>
        <w:t xml:space="preserve"> job</w:t>
      </w:r>
      <w:r w:rsidR="001C1E04">
        <w:rPr>
          <w:rFonts w:eastAsia="Times New Roman" w:cs="Times New Roman"/>
          <w:spacing w:val="-5"/>
          <w:szCs w:val="20"/>
          <w:lang w:eastAsia="en-US"/>
        </w:rPr>
        <w:t xml:space="preserve"> (</w:t>
      </w:r>
      <w:r w:rsidR="001C1E04" w:rsidRPr="001C1E04">
        <w:rPr>
          <w:rFonts w:eastAsia="Times New Roman" w:cs="Times New Roman"/>
          <w:spacing w:val="-5"/>
          <w:szCs w:val="20"/>
          <w:lang w:eastAsia="en-US"/>
        </w:rPr>
        <w:t>MetricMeasurementCollectionJob</w:t>
      </w:r>
      <w:r w:rsidR="001C1E04">
        <w:rPr>
          <w:rFonts w:eastAsia="Times New Roman" w:cs="Times New Roman"/>
          <w:spacing w:val="-5"/>
          <w:szCs w:val="20"/>
          <w:lang w:eastAsia="en-US"/>
        </w:rPr>
        <w:t>)</w:t>
      </w:r>
      <w:r w:rsidR="00F14C88">
        <w:rPr>
          <w:rFonts w:eastAsia="Times New Roman" w:cs="Times New Roman"/>
          <w:spacing w:val="-5"/>
          <w:szCs w:val="20"/>
          <w:lang w:eastAsia="en-US"/>
        </w:rPr>
        <w:t>,</w:t>
      </w:r>
    </w:p>
    <w:p w14:paraId="7AFC4C39" w14:textId="77777777" w:rsidR="00235024" w:rsidRPr="00235024" w:rsidRDefault="00F14C88" w:rsidP="00F14C88">
      <w:pPr>
        <w:pStyle w:val="ListParagraph"/>
        <w:keepLines w:val="0"/>
        <w:numPr>
          <w:ilvl w:val="0"/>
          <w:numId w:val="36"/>
        </w:numPr>
        <w:spacing w:before="0" w:after="0"/>
        <w:jc w:val="left"/>
        <w:rPr>
          <w:rFonts w:eastAsia="Times New Roman" w:cs="Times New Roman"/>
          <w:spacing w:val="-5"/>
          <w:szCs w:val="20"/>
          <w:lang w:eastAsia="en-US"/>
        </w:rPr>
      </w:pPr>
      <w:r>
        <w:rPr>
          <w:rFonts w:eastAsia="Times New Roman" w:cs="Times New Roman"/>
          <w:spacing w:val="-5"/>
          <w:szCs w:val="20"/>
          <w:lang w:eastAsia="en-US"/>
        </w:rPr>
        <w:t>or a</w:t>
      </w:r>
      <w:r w:rsidRPr="00F14C88">
        <w:rPr>
          <w:rFonts w:eastAsia="Times New Roman" w:cs="Times New Roman"/>
          <w:spacing w:val="-5"/>
          <w:szCs w:val="20"/>
          <w:lang w:eastAsia="en-US"/>
        </w:rPr>
        <w:t xml:space="preserve"> job for collecting MetricMeasures produced by another job to make available MetricMeasures for subscribers. </w:t>
      </w:r>
      <w:r>
        <w:rPr>
          <w:rFonts w:eastAsia="Times New Roman" w:cs="Times New Roman"/>
          <w:spacing w:val="-5"/>
          <w:szCs w:val="20"/>
          <w:lang w:eastAsia="en-US"/>
        </w:rPr>
        <w:t>(AdhocMetricCollection)</w:t>
      </w:r>
    </w:p>
    <w:p w14:paraId="3C0512FB" w14:textId="77777777" w:rsidR="0057514E" w:rsidRDefault="0057514E">
      <w:pPr>
        <w:keepLines w:val="0"/>
        <w:spacing w:before="0" w:after="0"/>
        <w:ind w:left="0"/>
        <w:jc w:val="left"/>
      </w:pPr>
    </w:p>
    <w:p w14:paraId="29B5ECCB" w14:textId="77777777" w:rsidR="001C1E04" w:rsidRDefault="001E7F90">
      <w:pPr>
        <w:keepLines w:val="0"/>
        <w:spacing w:before="0" w:after="0"/>
        <w:ind w:left="0"/>
        <w:jc w:val="left"/>
      </w:pPr>
      <w:r>
        <w:t xml:space="preserve">A </w:t>
      </w:r>
      <w:r w:rsidRPr="001E7F90">
        <w:t>MetricMeasurementThresholdJob</w:t>
      </w:r>
      <w:r>
        <w:t xml:space="preserve"> evaluates one </w:t>
      </w:r>
      <w:r w:rsidRPr="001E7F90">
        <w:t>MetricDefMeasureThresholdSet</w:t>
      </w:r>
      <w:r>
        <w:t>.</w:t>
      </w:r>
    </w:p>
    <w:p w14:paraId="4349F7C5" w14:textId="77777777" w:rsidR="00A54AAD" w:rsidRDefault="00A54AAD">
      <w:pPr>
        <w:keepLines w:val="0"/>
        <w:spacing w:before="0" w:after="0"/>
        <w:ind w:left="0"/>
        <w:jc w:val="left"/>
      </w:pPr>
    </w:p>
    <w:p w14:paraId="07B31A1C" w14:textId="77777777" w:rsidR="00A54AAD" w:rsidRDefault="00A54AAD">
      <w:pPr>
        <w:keepLines w:val="0"/>
        <w:spacing w:before="0" w:after="0"/>
        <w:ind w:left="0"/>
        <w:jc w:val="left"/>
      </w:pPr>
      <w:r w:rsidRPr="00A54AAD">
        <w:t>A MetricMeasurementJob defines a scope of monitored objects using the MonitoredMetricObject</w:t>
      </w:r>
      <w:r w:rsidR="0015564B">
        <w:t>Cri</w:t>
      </w:r>
      <w:r w:rsidR="00FF17CD">
        <w:t>terion</w:t>
      </w:r>
      <w:r w:rsidRPr="00A54AAD">
        <w:t>.</w:t>
      </w:r>
    </w:p>
    <w:p w14:paraId="7CFD59F8" w14:textId="77777777" w:rsidR="00A54AAD" w:rsidRDefault="00A54AAD" w:rsidP="00A54AAD">
      <w:pPr>
        <w:keepLines w:val="0"/>
        <w:spacing w:before="0" w:after="0"/>
        <w:ind w:left="0"/>
        <w:jc w:val="left"/>
      </w:pPr>
      <w:r>
        <w:t xml:space="preserve">A MetricMeasurementJob also defines a scope </w:t>
      </w:r>
      <w:r w:rsidRPr="00A54AAD">
        <w:t>of monitored objects using the MonitoredMetric</w:t>
      </w:r>
      <w:r>
        <w:t>Class</w:t>
      </w:r>
      <w:r w:rsidR="0015564B">
        <w:t>Cri</w:t>
      </w:r>
      <w:r w:rsidR="00FF17CD">
        <w:t>terion</w:t>
      </w:r>
      <w:r>
        <w:t>.</w:t>
      </w:r>
    </w:p>
    <w:p w14:paraId="1E7168F8" w14:textId="77777777" w:rsidR="001C1E04" w:rsidRDefault="001C1E04">
      <w:pPr>
        <w:keepLines w:val="0"/>
        <w:spacing w:before="0" w:after="0"/>
        <w:ind w:left="0"/>
        <w:jc w:val="left"/>
      </w:pPr>
    </w:p>
    <w:p w14:paraId="7FD4BEE4" w14:textId="77777777" w:rsidR="00235024" w:rsidRDefault="00235024">
      <w:pPr>
        <w:keepLines w:val="0"/>
        <w:spacing w:before="0" w:after="0"/>
        <w:ind w:left="0"/>
        <w:jc w:val="left"/>
      </w:pPr>
    </w:p>
    <w:p w14:paraId="1FAC3800" w14:textId="77777777" w:rsidR="00421F9F" w:rsidRDefault="00421F9F">
      <w:pPr>
        <w:keepLines w:val="0"/>
        <w:spacing w:before="0" w:after="0"/>
        <w:ind w:left="0"/>
        <w:jc w:val="left"/>
      </w:pPr>
      <w:r>
        <w:br w:type="page"/>
      </w:r>
    </w:p>
    <w:p w14:paraId="2CED258D" w14:textId="1C559C03" w:rsidR="00421F9F" w:rsidRDefault="00650516" w:rsidP="00421F9F">
      <w:pPr>
        <w:keepLines w:val="0"/>
        <w:spacing w:before="0" w:after="0"/>
        <w:ind w:left="0"/>
        <w:jc w:val="center"/>
      </w:pPr>
      <w:r w:rsidRPr="00650516">
        <w:rPr>
          <w:noProof/>
          <w:lang w:eastAsia="fr-FR"/>
        </w:rPr>
        <w:lastRenderedPageBreak/>
        <w:t xml:space="preserve"> </w:t>
      </w:r>
      <w:r w:rsidR="00F14C88" w:rsidRPr="005535EE">
        <w:rPr>
          <w:noProof/>
          <w:lang w:eastAsia="fr-FR"/>
        </w:rPr>
        <w:t xml:space="preserve"> </w:t>
      </w:r>
      <w:r w:rsidR="00FE4FB8" w:rsidRPr="00FF6937">
        <w:rPr>
          <w:noProof/>
          <w:lang w:eastAsia="fr-FR"/>
        </w:rPr>
        <w:t xml:space="preserve"> </w:t>
      </w:r>
      <w:r w:rsidR="00380CD9" w:rsidRPr="00380CD9">
        <w:rPr>
          <w:noProof/>
          <w:lang w:eastAsia="fr-FR"/>
        </w:rPr>
        <w:drawing>
          <wp:inline distT="0" distB="0" distL="0" distR="0" wp14:anchorId="1B4EF004" wp14:editId="45CB651C">
            <wp:extent cx="8645172" cy="4562475"/>
            <wp:effectExtent l="0" t="0" r="3810" b="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8646092" cy="4562961"/>
                    </a:xfrm>
                    <a:prstGeom prst="rect">
                      <a:avLst/>
                    </a:prstGeom>
                  </pic:spPr>
                </pic:pic>
              </a:graphicData>
            </a:graphic>
          </wp:inline>
        </w:drawing>
      </w:r>
    </w:p>
    <w:p w14:paraId="20C66BFD" w14:textId="77777777" w:rsidR="00692B0F" w:rsidRDefault="00421F9F" w:rsidP="00421F9F">
      <w:pPr>
        <w:pStyle w:val="Caption"/>
      </w:pPr>
      <w:bookmarkStart w:id="48" w:name="_Toc477860093"/>
      <w:r w:rsidRPr="00421F9F">
        <w:t xml:space="preserve">Figure Me.13 </w:t>
      </w:r>
      <w:r w:rsidR="00FE3D77">
        <w:t>–</w:t>
      </w:r>
      <w:r w:rsidRPr="00421F9F">
        <w:t xml:space="preserve"> Metric Threshold Job and MetricDefMeasureThreshold</w:t>
      </w:r>
      <w:r w:rsidR="00650516">
        <w:t>Set</w:t>
      </w:r>
      <w:bookmarkEnd w:id="48"/>
    </w:p>
    <w:p w14:paraId="7729939C" w14:textId="77777777" w:rsidR="00421F9F" w:rsidRDefault="00421F9F" w:rsidP="00421F9F">
      <w:pPr>
        <w:pStyle w:val="Caption"/>
      </w:pPr>
      <w:r>
        <w:br w:type="page"/>
      </w:r>
    </w:p>
    <w:p w14:paraId="1110CB8D" w14:textId="77777777" w:rsidR="00E071D1" w:rsidRDefault="00E071D1" w:rsidP="00E071D1">
      <w:r>
        <w:lastRenderedPageBreak/>
        <w:t xml:space="preserve">A </w:t>
      </w:r>
      <w:r w:rsidRPr="00E071D1">
        <w:t>MetricDefMeasure</w:t>
      </w:r>
      <w:r>
        <w:t xml:space="preserve">, </w:t>
      </w:r>
      <w:r w:rsidRPr="00E071D1">
        <w:t>MetricDefMeasureThresholdRule</w:t>
      </w:r>
      <w:r>
        <w:t xml:space="preserve"> or even </w:t>
      </w:r>
      <w:r w:rsidRPr="00E071D1">
        <w:t>MetricDefMeasureConsequence</w:t>
      </w:r>
      <w:r>
        <w:t xml:space="preserve"> might applicable only during certain periods.</w:t>
      </w:r>
    </w:p>
    <w:p w14:paraId="4C5D87B6" w14:textId="77777777" w:rsidR="00E071D1" w:rsidRDefault="00E071D1" w:rsidP="00E071D1">
      <w:r>
        <w:t xml:space="preserve">In this case, the </w:t>
      </w:r>
      <w:r w:rsidRPr="00E071D1">
        <w:t>MetricDefMeasureApplicability</w:t>
      </w:r>
      <w:r>
        <w:t xml:space="preserve"> is used to specify in detail each applicable period.</w:t>
      </w:r>
    </w:p>
    <w:p w14:paraId="3B2C2064" w14:textId="77777777" w:rsidR="00E071D1" w:rsidRDefault="00E071D1" w:rsidP="00E071D1">
      <w:r>
        <w:t xml:space="preserve">The </w:t>
      </w:r>
      <w:r w:rsidRPr="00E071D1">
        <w:t>MetricDefMeasureApplicability</w:t>
      </w:r>
      <w:r>
        <w:t xml:space="preserve"> represents t</w:t>
      </w:r>
      <w:r w:rsidRPr="00E071D1">
        <w:t xml:space="preserve">he time of day or days during which </w:t>
      </w:r>
      <w:r>
        <w:t>a</w:t>
      </w:r>
      <w:r w:rsidRPr="00E071D1">
        <w:t xml:space="preserve"> MetricDefMeasure, MetricDefMeasureThresholdRule or even MetricDefMeasureConsequence </w:t>
      </w:r>
      <w:r>
        <w:t>are</w:t>
      </w:r>
      <w:r w:rsidRPr="00E071D1">
        <w:t xml:space="preserve"> measur</w:t>
      </w:r>
      <w:r>
        <w:t>able</w:t>
      </w:r>
      <w:r w:rsidRPr="00E071D1">
        <w:t xml:space="preserve"> or not.</w:t>
      </w:r>
    </w:p>
    <w:p w14:paraId="26E37CEA" w14:textId="77777777" w:rsidR="009C7913" w:rsidRDefault="009C613D" w:rsidP="00E071D1">
      <w:r>
        <w:t xml:space="preserve">The applicableCode attribute </w:t>
      </w:r>
      <w:r w:rsidRPr="009C613D">
        <w:t>Indicat</w:t>
      </w:r>
      <w:r>
        <w:t>es</w:t>
      </w:r>
      <w:r w:rsidRPr="009C613D">
        <w:t xml:space="preserve"> whether an instance represents applicability or un-applicability.</w:t>
      </w:r>
    </w:p>
    <w:p w14:paraId="003BD5A8" w14:textId="77777777" w:rsidR="009C7913" w:rsidRDefault="00B03946" w:rsidP="00E071D1">
      <w:r w:rsidRPr="00B03946">
        <w:rPr>
          <w:noProof/>
          <w:lang w:val="fr-FR" w:eastAsia="fr-FR"/>
        </w:rPr>
        <w:drawing>
          <wp:inline distT="0" distB="0" distL="0" distR="0" wp14:anchorId="639FDF14" wp14:editId="073DFF53">
            <wp:extent cx="7172077" cy="3242151"/>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stretch>
                      <a:fillRect/>
                    </a:stretch>
                  </pic:blipFill>
                  <pic:spPr>
                    <a:xfrm>
                      <a:off x="0" y="0"/>
                      <a:ext cx="7175799" cy="3243834"/>
                    </a:xfrm>
                    <a:prstGeom prst="rect">
                      <a:avLst/>
                    </a:prstGeom>
                  </pic:spPr>
                </pic:pic>
              </a:graphicData>
            </a:graphic>
          </wp:inline>
        </w:drawing>
      </w:r>
    </w:p>
    <w:p w14:paraId="12804DCC" w14:textId="77777777" w:rsidR="009C7913" w:rsidRDefault="009C7913" w:rsidP="009C7913">
      <w:pPr>
        <w:pStyle w:val="Caption"/>
      </w:pPr>
      <w:bookmarkStart w:id="49" w:name="_Toc477860094"/>
      <w:r w:rsidRPr="009C7913">
        <w:t xml:space="preserve">Figure Me.14 - Metric </w:t>
      </w:r>
      <w:bookmarkEnd w:id="49"/>
      <w:r w:rsidR="0015564B" w:rsidRPr="009C7913">
        <w:t>Applicability</w:t>
      </w:r>
    </w:p>
    <w:p w14:paraId="5F3554B0" w14:textId="77777777" w:rsidR="00FA4FD9" w:rsidRDefault="00FA4FD9" w:rsidP="00FA4FD9">
      <w:r>
        <w:br w:type="page"/>
      </w:r>
    </w:p>
    <w:p w14:paraId="1BFEDA62" w14:textId="77777777" w:rsidR="00FA4FD9" w:rsidRDefault="001A2F78" w:rsidP="00FA4FD9">
      <w:r>
        <w:lastRenderedPageBreak/>
        <w:t xml:space="preserve">The </w:t>
      </w:r>
      <w:r w:rsidRPr="009C7913">
        <w:t>Figure Me.1</w:t>
      </w:r>
      <w:r>
        <w:t>5 -</w:t>
      </w:r>
      <w:r w:rsidRPr="00FA4FD9">
        <w:t xml:space="preserve"> Metric Measure Definition Expression</w:t>
      </w:r>
      <w:r>
        <w:t xml:space="preserve"> shows how the relationships with MetricDefMeasures might be refined.</w:t>
      </w:r>
    </w:p>
    <w:p w14:paraId="1B0CA39E" w14:textId="77777777" w:rsidR="001A2F78" w:rsidRDefault="00C56895" w:rsidP="00FA4FD9">
      <w:r>
        <w:t xml:space="preserve">For example, a MetricDefMeasureExpression might enable specifying a specific period of applicability or un-applicability (MetricDefMeasureApplicability) </w:t>
      </w:r>
      <w:r w:rsidR="00BE598C">
        <w:t>for MetricDefMeasureConsequence and / or MetricDefMeasureDefMeasureThresholdRule in the context of a specific MetricDefMeasure.</w:t>
      </w:r>
    </w:p>
    <w:p w14:paraId="4EED98D9" w14:textId="77777777" w:rsidR="00BE598C" w:rsidRDefault="00BE598C" w:rsidP="00FA4FD9">
      <w:r>
        <w:t>This capability is useful as MetricDefMeasureConsequence and MetricDefMeasureDefMeasureThresholdRule are reusable by several MetricDefMeasure.</w:t>
      </w:r>
    </w:p>
    <w:p w14:paraId="0C0D9C5E" w14:textId="77777777" w:rsidR="001A2F78" w:rsidRDefault="001A2F78" w:rsidP="005535EE">
      <w:r w:rsidRPr="001A2F78">
        <w:rPr>
          <w:noProof/>
          <w:lang w:val="fr-FR" w:eastAsia="fr-FR"/>
        </w:rPr>
        <w:drawing>
          <wp:inline distT="0" distB="0" distL="0" distR="0" wp14:anchorId="7078CCB2" wp14:editId="6551B5AF">
            <wp:extent cx="7613826" cy="3028208"/>
            <wp:effectExtent l="0" t="0" r="6350" b="1270"/>
            <wp:docPr id="38" name="Imag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a:stretch>
                      <a:fillRect/>
                    </a:stretch>
                  </pic:blipFill>
                  <pic:spPr>
                    <a:xfrm>
                      <a:off x="0" y="0"/>
                      <a:ext cx="7622221" cy="3031547"/>
                    </a:xfrm>
                    <a:prstGeom prst="rect">
                      <a:avLst/>
                    </a:prstGeom>
                  </pic:spPr>
                </pic:pic>
              </a:graphicData>
            </a:graphic>
          </wp:inline>
        </w:drawing>
      </w:r>
    </w:p>
    <w:p w14:paraId="01348C55" w14:textId="77777777" w:rsidR="00FA4FD9" w:rsidRDefault="00FA4FD9" w:rsidP="00FA4FD9">
      <w:pPr>
        <w:pStyle w:val="Caption"/>
      </w:pPr>
      <w:bookmarkStart w:id="50" w:name="_Toc477860095"/>
      <w:r w:rsidRPr="009C7913">
        <w:t>Figure Me.1</w:t>
      </w:r>
      <w:r>
        <w:t>5 -</w:t>
      </w:r>
      <w:r w:rsidRPr="00FA4FD9">
        <w:t xml:space="preserve"> Metric Measure Definition Expression</w:t>
      </w:r>
      <w:bookmarkEnd w:id="50"/>
    </w:p>
    <w:p w14:paraId="57F8459C" w14:textId="77777777" w:rsidR="00E071D1" w:rsidRDefault="00E071D1" w:rsidP="00E071D1">
      <w:r>
        <w:br w:type="page"/>
      </w:r>
    </w:p>
    <w:p w14:paraId="6A935C5E" w14:textId="328E61D7" w:rsidR="007B4CBA" w:rsidRDefault="007B4CBA" w:rsidP="00190832">
      <w:pPr>
        <w:pStyle w:val="Heading2"/>
      </w:pPr>
      <w:bookmarkStart w:id="51" w:name="_Toc22284274"/>
      <w:proofErr w:type="spellStart"/>
      <w:r>
        <w:lastRenderedPageBreak/>
        <w:t>Metric</w:t>
      </w:r>
      <w:proofErr w:type="spellEnd"/>
      <w:r>
        <w:t xml:space="preserve"> ABE</w:t>
      </w:r>
      <w:bookmarkEnd w:id="34"/>
      <w:bookmarkEnd w:id="51"/>
    </w:p>
    <w:p w14:paraId="324B80A1" w14:textId="77777777" w:rsidR="007B4CBA" w:rsidRDefault="007B4CBA" w:rsidP="007B4CBA">
      <w:r>
        <w:t xml:space="preserve">Once metrics are defined the values associated with them can be captured.  </w:t>
      </w:r>
      <w:r w:rsidRPr="00B21F1A">
        <w:t>Figure Me.</w:t>
      </w:r>
      <w:r w:rsidR="0076495E">
        <w:t>2</w:t>
      </w:r>
      <w:r w:rsidRPr="00B21F1A">
        <w:t xml:space="preserve">1 </w:t>
      </w:r>
      <w:r>
        <w:t>–</w:t>
      </w:r>
      <w:r w:rsidRPr="00B21F1A">
        <w:t xml:space="preserve"> Metric</w:t>
      </w:r>
      <w:r>
        <w:t xml:space="preserve"> shows the Metric</w:t>
      </w:r>
      <w:r w:rsidR="00284B94">
        <w:t>Measure</w:t>
      </w:r>
      <w:r>
        <w:t xml:space="preserve"> entity and its directly related entities.</w:t>
      </w:r>
    </w:p>
    <w:p w14:paraId="15926B58" w14:textId="77777777" w:rsidR="00A01654" w:rsidRDefault="00A01654" w:rsidP="007B4CBA">
      <w:r>
        <w:t>The MetricMeasure might be collected for 0..1 RootEntity because some entities may be explicitly related to a MetricMeasure, such as those entities currently in the Performance, including Service and Resource, and SLA entities, including ProductOffering and ServiceSpecification. These explicit associations represent a more detailed association than the more general association to RootEntity.</w:t>
      </w:r>
    </w:p>
    <w:p w14:paraId="2D2CD40E" w14:textId="77777777" w:rsidR="00373F4B" w:rsidRDefault="00373F4B" w:rsidP="00373F4B">
      <w:r>
        <w:t>This diagram uses RootEntity as an abstract concept showing how any entity can be associated to MetricMeasure.</w:t>
      </w:r>
    </w:p>
    <w:p w14:paraId="2BCFE2B2" w14:textId="77777777" w:rsidR="00D40AD0" w:rsidRDefault="00373F4B" w:rsidP="00D40AD0">
      <w:r>
        <w:t xml:space="preserve">Since RootEntity is also a real class in the SID model and is the base class of several ABEs (Resource, ResourceSpec, Service, </w:t>
      </w:r>
      <w:r w:rsidR="00572A3E">
        <w:t>Service Spec</w:t>
      </w:r>
      <w:r>
        <w:t xml:space="preserve"> and Policy) this diagram also includes examples on how to model Metrics that measure entities which are not subclasses of RootEntity in the SID model.</w:t>
      </w:r>
      <w:r w:rsidR="00D40AD0" w:rsidRPr="00D40AD0">
        <w:t xml:space="preserve"> </w:t>
      </w:r>
    </w:p>
    <w:p w14:paraId="613896B0" w14:textId="77777777" w:rsidR="00D40AD0" w:rsidRDefault="00D40AD0" w:rsidP="00D40AD0">
      <w:r>
        <w:t xml:space="preserve">For example, suppose there is a need to collect a metric for the Service </w:t>
      </w:r>
      <w:r w:rsidR="00E01C42">
        <w:t>instance of RootEntityType. The</w:t>
      </w:r>
      <w:r>
        <w:t xml:space="preserve"> firs</w:t>
      </w:r>
      <w:r w:rsidR="0015564B">
        <w:t xml:space="preserve">t step is to select one of the </w:t>
      </w:r>
      <w:r>
        <w:t xml:space="preserve">MetricDefinition(s) for it, then the MetricDefMeasure to use, then the MetricDefinitionDeterminationMethod. </w:t>
      </w:r>
    </w:p>
    <w:p w14:paraId="52F9B77A" w14:textId="77777777" w:rsidR="00CA6CD9" w:rsidRDefault="00D40AD0" w:rsidP="00D40AD0">
      <w:r>
        <w:t xml:space="preserve">The MetricMeasure is associated to the method and to RootEntity (not RootEntityType) that represents </w:t>
      </w:r>
      <w:r w:rsidR="00CA6CD9">
        <w:t xml:space="preserve">for example </w:t>
      </w:r>
      <w:r>
        <w:t>the instance of Service for which the Metric</w:t>
      </w:r>
      <w:r w:rsidR="00CA6CD9">
        <w:t>Measure</w:t>
      </w:r>
      <w:r>
        <w:t xml:space="preserve"> is being collected. </w:t>
      </w:r>
    </w:p>
    <w:p w14:paraId="51009F7B" w14:textId="77777777" w:rsidR="00D40AD0" w:rsidRDefault="00D40AD0" w:rsidP="00D40AD0">
      <w:r>
        <w:t>There are indirect associations</w:t>
      </w:r>
      <w:r w:rsidR="007B48B5">
        <w:t xml:space="preserve"> (i.e. derived)</w:t>
      </w:r>
      <w:r>
        <w:t xml:space="preserve"> from the MetricMeasure to the MetricDefMeasure via the association to MetricDefinitionDeterminationMethod and from Metric</w:t>
      </w:r>
      <w:r w:rsidR="000F77E8">
        <w:t>Measure</w:t>
      </w:r>
      <w:r>
        <w:t xml:space="preserve"> to MetricDefinition via its association to MetricDefMeasure.</w:t>
      </w:r>
    </w:p>
    <w:p w14:paraId="1FF31B8F" w14:textId="77777777" w:rsidR="00A82A87" w:rsidRDefault="00A82A87" w:rsidP="00D40AD0"/>
    <w:p w14:paraId="4C7509AD" w14:textId="77777777" w:rsidR="00373F4B" w:rsidRDefault="00373F4B" w:rsidP="00373F4B"/>
    <w:p w14:paraId="41010BB0" w14:textId="77777777" w:rsidR="007B4CBA" w:rsidRDefault="00BB5F0B" w:rsidP="00CD6FA3">
      <w:pPr>
        <w:ind w:left="0"/>
        <w:jc w:val="center"/>
      </w:pPr>
      <w:r w:rsidRPr="009C2592">
        <w:rPr>
          <w:noProof/>
          <w:lang w:eastAsia="fr-FR"/>
        </w:rPr>
        <w:lastRenderedPageBreak/>
        <w:t xml:space="preserve"> </w:t>
      </w:r>
      <w:r w:rsidR="00773F33" w:rsidRPr="007B48B5">
        <w:rPr>
          <w:noProof/>
          <w:lang w:eastAsia="fr-FR"/>
        </w:rPr>
        <w:t xml:space="preserve"> </w:t>
      </w:r>
      <w:r w:rsidR="00144B9C" w:rsidRPr="00144B9C">
        <w:rPr>
          <w:noProof/>
          <w:lang w:val="fr-FR" w:eastAsia="fr-FR"/>
        </w:rPr>
        <w:drawing>
          <wp:inline distT="0" distB="0" distL="0" distR="0" wp14:anchorId="0AB3DF82" wp14:editId="3192250A">
            <wp:extent cx="7763774" cy="4458847"/>
            <wp:effectExtent l="0" t="0" r="8890" b="0"/>
            <wp:docPr id="44" name="Imag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stretch>
                      <a:fillRect/>
                    </a:stretch>
                  </pic:blipFill>
                  <pic:spPr>
                    <a:xfrm>
                      <a:off x="0" y="0"/>
                      <a:ext cx="7768105" cy="4461334"/>
                    </a:xfrm>
                    <a:prstGeom prst="rect">
                      <a:avLst/>
                    </a:prstGeom>
                  </pic:spPr>
                </pic:pic>
              </a:graphicData>
            </a:graphic>
          </wp:inline>
        </w:drawing>
      </w:r>
    </w:p>
    <w:p w14:paraId="602A309C" w14:textId="514BB9C1" w:rsidR="007B4CBA" w:rsidRDefault="007B4CBA" w:rsidP="007B4CBA">
      <w:pPr>
        <w:pStyle w:val="Caption"/>
      </w:pPr>
      <w:bookmarkStart w:id="52" w:name="_Toc367243339"/>
      <w:bookmarkStart w:id="53" w:name="_Toc477860096"/>
      <w:r w:rsidRPr="00B21F1A">
        <w:t>Figure Me.</w:t>
      </w:r>
      <w:r w:rsidR="003E7B15">
        <w:t>16</w:t>
      </w:r>
      <w:r w:rsidRPr="00B21F1A">
        <w:t xml:space="preserve"> </w:t>
      </w:r>
      <w:r w:rsidR="00F3707C">
        <w:t>–</w:t>
      </w:r>
      <w:bookmarkEnd w:id="52"/>
      <w:r w:rsidR="00373F4B" w:rsidRPr="00373F4B">
        <w:t>Basic MetricMeasureEntities</w:t>
      </w:r>
      <w:bookmarkEnd w:id="53"/>
    </w:p>
    <w:p w14:paraId="4D97AA10" w14:textId="77777777" w:rsidR="00DA2F6A" w:rsidRDefault="00DA2F6A">
      <w:pPr>
        <w:keepLines w:val="0"/>
        <w:spacing w:before="0" w:after="0"/>
        <w:ind w:left="0"/>
        <w:jc w:val="left"/>
      </w:pPr>
      <w:bookmarkStart w:id="54" w:name="_Toc367243499"/>
      <w:r>
        <w:br w:type="page"/>
      </w:r>
    </w:p>
    <w:p w14:paraId="4E63F609" w14:textId="77777777" w:rsidR="00BB361F" w:rsidRDefault="00BB361F" w:rsidP="00BB361F">
      <w:pPr>
        <w:pStyle w:val="BodyTextKeep"/>
        <w:ind w:left="720"/>
      </w:pPr>
      <w:r w:rsidRPr="007C2866">
        <w:lastRenderedPageBreak/>
        <w:t>A MetricDefMeasure specifies a measure of a specific aspect of an entity, such as lost packets or dealer sales target achievement, defined for a MetricDefinition that may trigger consequence (s) (MetricDefMeasureConsequence) if a threshold (MetricDefMeasureThreshold) is crossed.</w:t>
      </w:r>
    </w:p>
    <w:p w14:paraId="6BE2A962" w14:textId="77777777" w:rsidR="00BB361F" w:rsidRDefault="00BB361F" w:rsidP="00BB361F">
      <w:pPr>
        <w:pStyle w:val="BodyTextKeep"/>
        <w:ind w:left="720"/>
      </w:pPr>
      <w:r>
        <w:t xml:space="preserve">A MetricMeasure is a </w:t>
      </w:r>
      <w:r w:rsidRPr="007C2866">
        <w:t>numerical value or text determined for a MetricDefMeasure that may be collected for a RootEntity, such as a connection or a dealer.</w:t>
      </w:r>
    </w:p>
    <w:p w14:paraId="718906F0" w14:textId="77777777" w:rsidR="000160E2" w:rsidRDefault="000160E2" w:rsidP="000160E2">
      <w:pPr>
        <w:pStyle w:val="BodyTextKeep"/>
        <w:ind w:left="720"/>
      </w:pPr>
      <w:r>
        <w:t xml:space="preserve">A </w:t>
      </w:r>
      <w:r w:rsidR="00836FDC">
        <w:t xml:space="preserve">MetricDefMeasureThresholdSet </w:t>
      </w:r>
      <w:r>
        <w:t>provides a way to group a set of one or more MetricDefMeasureThresholdRules</w:t>
      </w:r>
      <w:r w:rsidRPr="00BF589C">
        <w:t xml:space="preserve"> </w:t>
      </w:r>
      <w:r>
        <w:t>specifying the condition to evaluate for applying consequences.</w:t>
      </w:r>
    </w:p>
    <w:p w14:paraId="30DC2C96" w14:textId="77777777" w:rsidR="000160E2" w:rsidRDefault="000160E2" w:rsidP="000160E2">
      <w:pPr>
        <w:pStyle w:val="BodyTextKeep"/>
        <w:ind w:left="720"/>
      </w:pPr>
      <w:r>
        <w:t xml:space="preserve">A </w:t>
      </w:r>
      <w:r w:rsidR="00836FDC">
        <w:t xml:space="preserve">MetricDefMeasureThresholdSet </w:t>
      </w:r>
      <w:r>
        <w:t>is used to evaluate one or more MetricDefMesures.</w:t>
      </w:r>
    </w:p>
    <w:p w14:paraId="09A732AA" w14:textId="77777777" w:rsidR="000160E2" w:rsidRDefault="000160E2" w:rsidP="000160E2">
      <w:pPr>
        <w:pStyle w:val="BodyTextKeep"/>
        <w:ind w:left="720"/>
      </w:pPr>
      <w:r>
        <w:t>Threshold rules (MetricDefMeasureThresholdRule) may differ in the condition that they apply, a raise condition or a clear condition, and in the severity of the threshold crossing.</w:t>
      </w:r>
    </w:p>
    <w:p w14:paraId="6E4F51C3" w14:textId="77777777" w:rsidR="000160E2" w:rsidRDefault="000160E2" w:rsidP="000160E2">
      <w:pPr>
        <w:pStyle w:val="BodyTextKeep"/>
        <w:ind w:left="720"/>
      </w:pPr>
      <w:r>
        <w:t>A MetricDefMeasureConsequence defines the action taken when a MetricDefMeasureThresholdRule is crossed.</w:t>
      </w:r>
    </w:p>
    <w:p w14:paraId="740093E8" w14:textId="77777777" w:rsidR="0056218B" w:rsidRDefault="0056218B" w:rsidP="0056218B">
      <w:pPr>
        <w:pStyle w:val="BodyTextKeep"/>
        <w:ind w:left="720"/>
      </w:pPr>
      <w:r>
        <w:t>When a MetricDefMeasureConsequence is applied (track</w:t>
      </w:r>
      <w:r w:rsidR="00D72C3F">
        <w:t>ed</w:t>
      </w:r>
      <w:r>
        <w:t xml:space="preserve"> as a MetricMeasureConsequence) this </w:t>
      </w:r>
      <w:r w:rsidRPr="00B409B4">
        <w:t xml:space="preserve">is the result of a single rule </w:t>
      </w:r>
      <w:r>
        <w:t xml:space="preserve">(MetricDefMeasureThresholdRule) </w:t>
      </w:r>
      <w:r w:rsidRPr="00B409B4">
        <w:t>being crossed</w:t>
      </w:r>
      <w:r>
        <w:t>.</w:t>
      </w:r>
    </w:p>
    <w:p w14:paraId="5537250A" w14:textId="77777777" w:rsidR="000160E2" w:rsidRDefault="000160E2" w:rsidP="000160E2">
      <w:pPr>
        <w:pStyle w:val="BodyTextKeep"/>
        <w:ind w:left="720"/>
      </w:pPr>
      <w:r>
        <w:t xml:space="preserve">Different consequences (MetricDefMeasureConsequence) can be defined for different severities. </w:t>
      </w:r>
    </w:p>
    <w:p w14:paraId="3F94D0EB" w14:textId="77777777" w:rsidR="00BB361F" w:rsidRDefault="00BB361F" w:rsidP="00BB361F">
      <w:pPr>
        <w:pStyle w:val="BodyTextKeep"/>
        <w:ind w:left="720"/>
      </w:pPr>
      <w:r>
        <w:t>A MetricMeasureThresholdRule specifies the MetricDefMeasureThresholdRule whose threshold has been crossed by a MetricMeasure.</w:t>
      </w:r>
    </w:p>
    <w:p w14:paraId="4B1F8A82" w14:textId="2A8DD84C" w:rsidR="00BB361F" w:rsidRDefault="00BB361F" w:rsidP="00BB361F">
      <w:pPr>
        <w:pStyle w:val="BodyTextKeep"/>
        <w:ind w:left="720"/>
      </w:pPr>
      <w:r>
        <w:t>It triggers one or more MetricMeasureConsequences.</w:t>
      </w:r>
      <w:r w:rsidR="001543DD">
        <w:t xml:space="preserve">  </w:t>
      </w:r>
      <w:r>
        <w:t>For example, the prescribed action by a consequence might be to monitor the MetricMeasure more closely or to notify a specific person or the lost packets MetricMeasure with a value of 2500 would be associated with the threshold of no more than 2000 lost packets through a MetricMeasureThresholdRule.</w:t>
      </w:r>
    </w:p>
    <w:p w14:paraId="14116D7A" w14:textId="77777777" w:rsidR="000160E2" w:rsidRDefault="000160E2" w:rsidP="00BB361F">
      <w:pPr>
        <w:pStyle w:val="BodyTextKeep"/>
        <w:ind w:left="720"/>
      </w:pPr>
    </w:p>
    <w:p w14:paraId="7BA1A966" w14:textId="77777777" w:rsidR="00373F4B" w:rsidRDefault="00373F4B">
      <w:pPr>
        <w:keepLines w:val="0"/>
        <w:spacing w:before="0" w:after="0"/>
        <w:ind w:left="0"/>
        <w:jc w:val="left"/>
      </w:pPr>
      <w:r>
        <w:br w:type="page"/>
      </w:r>
    </w:p>
    <w:p w14:paraId="03ECA438" w14:textId="77777777" w:rsidR="00373F4B" w:rsidRDefault="00373F4B">
      <w:pPr>
        <w:keepLines w:val="0"/>
        <w:spacing w:before="0" w:after="0"/>
        <w:ind w:left="0"/>
        <w:jc w:val="left"/>
      </w:pPr>
    </w:p>
    <w:p w14:paraId="2864BD0E" w14:textId="77777777" w:rsidR="00BB361F" w:rsidRDefault="00BB361F" w:rsidP="00BB361F">
      <w:pPr>
        <w:pStyle w:val="BodyTextKeep"/>
        <w:ind w:left="720"/>
      </w:pPr>
    </w:p>
    <w:p w14:paraId="3BB58B37" w14:textId="77777777" w:rsidR="00BB361F" w:rsidRDefault="007B48B5" w:rsidP="008B6794">
      <w:pPr>
        <w:pStyle w:val="BodyTextKeep"/>
        <w:ind w:left="0"/>
        <w:jc w:val="center"/>
      </w:pPr>
      <w:r w:rsidRPr="007B48B5">
        <w:rPr>
          <w:noProof/>
          <w:lang w:val="fr-FR" w:eastAsia="fr-FR"/>
        </w:rPr>
        <w:drawing>
          <wp:inline distT="0" distB="0" distL="0" distR="0" wp14:anchorId="4EA3CDEB" wp14:editId="7D1F8FAD">
            <wp:extent cx="8082240" cy="3950898"/>
            <wp:effectExtent l="0" t="0" r="0" b="0"/>
            <wp:docPr id="45" name="Imag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a:stretch>
                      <a:fillRect/>
                    </a:stretch>
                  </pic:blipFill>
                  <pic:spPr>
                    <a:xfrm>
                      <a:off x="0" y="0"/>
                      <a:ext cx="8087610" cy="3953523"/>
                    </a:xfrm>
                    <a:prstGeom prst="rect">
                      <a:avLst/>
                    </a:prstGeom>
                  </pic:spPr>
                </pic:pic>
              </a:graphicData>
            </a:graphic>
          </wp:inline>
        </w:drawing>
      </w:r>
    </w:p>
    <w:p w14:paraId="3EAAA19C" w14:textId="77777777" w:rsidR="00BB361F" w:rsidRDefault="00EF56F8" w:rsidP="00BB361F">
      <w:pPr>
        <w:pStyle w:val="Caption"/>
      </w:pPr>
      <w:bookmarkStart w:id="55" w:name="_Toc477860097"/>
      <w:r>
        <w:t>Figure Me.</w:t>
      </w:r>
      <w:r w:rsidR="003E7B15">
        <w:t>17</w:t>
      </w:r>
      <w:r w:rsidR="00BB361F" w:rsidRPr="002E1C72">
        <w:t xml:space="preserve"> </w:t>
      </w:r>
      <w:r w:rsidR="00FE3D77">
        <w:t>–</w:t>
      </w:r>
      <w:r w:rsidR="00BB361F" w:rsidRPr="002E1C72">
        <w:t xml:space="preserve"> Metric Threshold</w:t>
      </w:r>
      <w:bookmarkEnd w:id="55"/>
    </w:p>
    <w:p w14:paraId="3306B557" w14:textId="77777777" w:rsidR="00BB361F" w:rsidRDefault="00BB361F">
      <w:pPr>
        <w:keepLines w:val="0"/>
        <w:spacing w:before="0" w:after="0"/>
        <w:ind w:left="0"/>
        <w:jc w:val="left"/>
      </w:pPr>
    </w:p>
    <w:p w14:paraId="23679204" w14:textId="77777777" w:rsidR="005E52D9" w:rsidRDefault="005E52D9" w:rsidP="005E52D9">
      <w:pPr>
        <w:keepLines w:val="0"/>
        <w:spacing w:before="0" w:after="0"/>
        <w:ind w:left="0"/>
        <w:jc w:val="left"/>
      </w:pPr>
      <w:r w:rsidRPr="009966E4">
        <w:br w:type="page"/>
      </w:r>
    </w:p>
    <w:p w14:paraId="57595AE6" w14:textId="77777777" w:rsidR="005E52D9" w:rsidRDefault="00E45114" w:rsidP="005E52D9">
      <w:pPr>
        <w:keepLines w:val="0"/>
        <w:spacing w:before="0" w:after="0"/>
        <w:ind w:left="0"/>
        <w:jc w:val="left"/>
      </w:pPr>
      <w:r>
        <w:lastRenderedPageBreak/>
        <w:t xml:space="preserve">The following examples illustrates how the consequences are triggered according to the MetricDefMeasureThrsesholdRule </w:t>
      </w:r>
      <w:r w:rsidR="00EB6205">
        <w:t>applicable.</w:t>
      </w:r>
    </w:p>
    <w:p w14:paraId="1A011348" w14:textId="77777777" w:rsidR="00D866F6" w:rsidRDefault="00EB6205" w:rsidP="005E52D9">
      <w:pPr>
        <w:keepLines w:val="0"/>
        <w:spacing w:before="0" w:after="0"/>
        <w:ind w:left="0"/>
        <w:jc w:val="left"/>
      </w:pPr>
      <w:r>
        <w:t xml:space="preserve">Here a MetricMeasure has been measured with a value of 50. </w:t>
      </w:r>
    </w:p>
    <w:p w14:paraId="364D6FF2" w14:textId="77777777" w:rsidR="00EB6205" w:rsidRDefault="00EB6205" w:rsidP="005E52D9">
      <w:pPr>
        <w:keepLines w:val="0"/>
        <w:spacing w:before="0" w:after="0"/>
        <w:ind w:left="0"/>
        <w:jc w:val="left"/>
      </w:pPr>
      <w:r>
        <w:t xml:space="preserve">As 50 is between 0 and 100, the consequence resulting from the </w:t>
      </w:r>
      <w:r w:rsidRPr="00EB6205">
        <w:t>Avg L3 (ms) Delay Good</w:t>
      </w:r>
      <w:r>
        <w:t xml:space="preserve"> </w:t>
      </w:r>
      <w:r w:rsidRPr="00EB6205">
        <w:t>MetricDefMeasureThresholdRule</w:t>
      </w:r>
      <w:r>
        <w:t xml:space="preserve"> is triggered.</w:t>
      </w:r>
    </w:p>
    <w:p w14:paraId="53CC78FF" w14:textId="77777777" w:rsidR="005E52D9" w:rsidRDefault="005E52D9" w:rsidP="005E52D9">
      <w:pPr>
        <w:keepLines w:val="0"/>
        <w:spacing w:before="0" w:after="0"/>
        <w:ind w:left="0"/>
        <w:jc w:val="left"/>
      </w:pPr>
    </w:p>
    <w:p w14:paraId="664A9F8F" w14:textId="77777777" w:rsidR="005E52D9" w:rsidRPr="009966E4" w:rsidRDefault="00D260D7" w:rsidP="005E52D9">
      <w:pPr>
        <w:keepLines w:val="0"/>
        <w:spacing w:before="0" w:after="0"/>
        <w:ind w:left="0"/>
        <w:jc w:val="left"/>
      </w:pPr>
      <w:r w:rsidRPr="00D260D7">
        <w:t xml:space="preserve"> </w:t>
      </w:r>
      <w:r w:rsidRPr="00D260D7">
        <w:rPr>
          <w:noProof/>
          <w:lang w:val="fr-FR" w:eastAsia="fr-FR"/>
        </w:rPr>
        <w:drawing>
          <wp:inline distT="0" distB="0" distL="0" distR="0" wp14:anchorId="3ED7E1D9" wp14:editId="7B00215D">
            <wp:extent cx="7989976" cy="4373593"/>
            <wp:effectExtent l="0" t="0" r="0" b="8255"/>
            <wp:docPr id="41" name="Imag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7989977" cy="4373594"/>
                    </a:xfrm>
                    <a:prstGeom prst="rect">
                      <a:avLst/>
                    </a:prstGeom>
                    <a:noFill/>
                    <a:ln>
                      <a:noFill/>
                    </a:ln>
                  </pic:spPr>
                </pic:pic>
              </a:graphicData>
            </a:graphic>
          </wp:inline>
        </w:drawing>
      </w:r>
    </w:p>
    <w:p w14:paraId="57D81161" w14:textId="77777777" w:rsidR="005E52D9" w:rsidRPr="005E52D9" w:rsidRDefault="005E52D9" w:rsidP="005E52D9">
      <w:pPr>
        <w:pStyle w:val="Caption"/>
        <w:ind w:left="1134"/>
      </w:pPr>
      <w:bookmarkStart w:id="56" w:name="_Toc477860098"/>
      <w:r w:rsidRPr="005E52D9">
        <w:t xml:space="preserve">Figure </w:t>
      </w:r>
      <w:r w:rsidRPr="00E45114">
        <w:t>Me.17-Ex.01 – MetricMeasure and triggered consequence</w:t>
      </w:r>
      <w:bookmarkEnd w:id="56"/>
    </w:p>
    <w:p w14:paraId="171FADAD" w14:textId="77777777" w:rsidR="005E52D9" w:rsidRPr="00E45114" w:rsidRDefault="005E52D9" w:rsidP="005E52D9">
      <w:pPr>
        <w:keepLines w:val="0"/>
        <w:spacing w:before="0" w:after="0"/>
        <w:ind w:left="0"/>
        <w:jc w:val="left"/>
      </w:pPr>
      <w:r w:rsidRPr="00E45114">
        <w:br w:type="page"/>
      </w:r>
    </w:p>
    <w:p w14:paraId="35568DDB" w14:textId="77777777" w:rsidR="005E52D9" w:rsidRDefault="00D866F6" w:rsidP="005E52D9">
      <w:pPr>
        <w:keepLines w:val="0"/>
        <w:spacing w:before="0" w:after="0"/>
        <w:ind w:left="0"/>
        <w:jc w:val="left"/>
      </w:pPr>
      <w:r>
        <w:lastRenderedPageBreak/>
        <w:t>In this example, a second measure with a value of 500 has been measured.</w:t>
      </w:r>
    </w:p>
    <w:p w14:paraId="548CD363" w14:textId="77777777" w:rsidR="00D866F6" w:rsidRDefault="00D866F6" w:rsidP="00D866F6">
      <w:pPr>
        <w:keepLines w:val="0"/>
        <w:spacing w:before="0" w:after="0"/>
        <w:ind w:left="0"/>
        <w:jc w:val="left"/>
      </w:pPr>
      <w:r>
        <w:t xml:space="preserve">As 500 is between 250 and 1000, the consequence resulting from </w:t>
      </w:r>
      <w:r w:rsidRPr="00D866F6">
        <w:t>Avg L3 (ms) Delay Bad</w:t>
      </w:r>
      <w:r>
        <w:t xml:space="preserve"> </w:t>
      </w:r>
      <w:r w:rsidRPr="00EB6205">
        <w:t>MetricDefMeasureThresholdRule</w:t>
      </w:r>
      <w:r w:rsidR="00CA4BD9">
        <w:t xml:space="preserve"> is triggered according to the fact that the previous </w:t>
      </w:r>
      <w:r w:rsidR="00CA4BD9" w:rsidRPr="00EB6205">
        <w:t>MetricDefMeasureThresholdRule</w:t>
      </w:r>
      <w:r w:rsidR="00CA4BD9">
        <w:t xml:space="preserve"> applied was the </w:t>
      </w:r>
      <w:r w:rsidR="00CA4BD9" w:rsidRPr="00EB6205">
        <w:t>Avg L3 (ms) Delay Good</w:t>
      </w:r>
      <w:r w:rsidR="00CA4BD9">
        <w:t>.</w:t>
      </w:r>
    </w:p>
    <w:p w14:paraId="39966C16" w14:textId="77777777" w:rsidR="00D866F6" w:rsidRPr="00E45114" w:rsidRDefault="00D260D7" w:rsidP="005E52D9">
      <w:pPr>
        <w:keepLines w:val="0"/>
        <w:spacing w:before="0" w:after="0"/>
        <w:ind w:left="0"/>
        <w:jc w:val="left"/>
      </w:pPr>
      <w:r w:rsidRPr="00D260D7">
        <w:t xml:space="preserve"> </w:t>
      </w:r>
      <w:r w:rsidRPr="00D260D7">
        <w:rPr>
          <w:noProof/>
          <w:lang w:val="fr-FR" w:eastAsia="fr-FR"/>
        </w:rPr>
        <w:drawing>
          <wp:inline distT="0" distB="0" distL="0" distR="0" wp14:anchorId="4F0CDD54" wp14:editId="3B93B2C3">
            <wp:extent cx="7427843" cy="4873925"/>
            <wp:effectExtent l="0" t="0" r="1905" b="3175"/>
            <wp:docPr id="49" name="Imag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7427143" cy="4873466"/>
                    </a:xfrm>
                    <a:prstGeom prst="rect">
                      <a:avLst/>
                    </a:prstGeom>
                    <a:noFill/>
                    <a:ln>
                      <a:noFill/>
                    </a:ln>
                  </pic:spPr>
                </pic:pic>
              </a:graphicData>
            </a:graphic>
          </wp:inline>
        </w:drawing>
      </w:r>
    </w:p>
    <w:p w14:paraId="5ABD49C7" w14:textId="77777777" w:rsidR="005E52D9" w:rsidRPr="00224931" w:rsidRDefault="005E52D9" w:rsidP="005E52D9">
      <w:pPr>
        <w:pStyle w:val="Caption"/>
        <w:ind w:left="1134"/>
      </w:pPr>
      <w:bookmarkStart w:id="57" w:name="_Toc477860099"/>
      <w:r w:rsidRPr="00224931">
        <w:t>Figure Me.</w:t>
      </w:r>
      <w:r w:rsidR="00212F65">
        <w:t>17</w:t>
      </w:r>
      <w:r w:rsidRPr="00224931">
        <w:t>-Ex.0</w:t>
      </w:r>
      <w:r w:rsidR="00BC01FF">
        <w:t>2</w:t>
      </w:r>
      <w:r w:rsidRPr="00224931">
        <w:t xml:space="preserve"> –</w:t>
      </w:r>
      <w:r w:rsidR="00224931" w:rsidRPr="00224931">
        <w:t>C</w:t>
      </w:r>
      <w:r w:rsidRPr="00224931">
        <w:t>onsequence</w:t>
      </w:r>
      <w:r w:rsidR="00224931" w:rsidRPr="00224931">
        <w:t xml:space="preserve"> depends on previous </w:t>
      </w:r>
      <w:r w:rsidR="00AB76A7">
        <w:t>rule</w:t>
      </w:r>
      <w:bookmarkEnd w:id="57"/>
    </w:p>
    <w:p w14:paraId="2AC44391" w14:textId="77777777" w:rsidR="00BC01FF" w:rsidRDefault="00BC01FF" w:rsidP="00BC01FF">
      <w:pPr>
        <w:keepLines w:val="0"/>
        <w:spacing w:before="0" w:after="0"/>
        <w:ind w:left="0"/>
        <w:jc w:val="left"/>
      </w:pPr>
      <w:r>
        <w:lastRenderedPageBreak/>
        <w:t>In this example, a third measure with a value of 1500 has been measured.</w:t>
      </w:r>
    </w:p>
    <w:p w14:paraId="4660D736" w14:textId="77777777" w:rsidR="005E52D9" w:rsidRPr="00224931" w:rsidRDefault="00BC01FF" w:rsidP="00BC01FF">
      <w:pPr>
        <w:keepLines w:val="0"/>
        <w:spacing w:before="0" w:after="0"/>
        <w:ind w:left="0"/>
        <w:jc w:val="left"/>
      </w:pPr>
      <w:r>
        <w:t xml:space="preserve">As 1500 is upper than1000, the two consequences resulting from </w:t>
      </w:r>
      <w:r w:rsidRPr="00BC01FF">
        <w:t xml:space="preserve">Avg L3 (ms) Delay Very Bad </w:t>
      </w:r>
      <w:r w:rsidRPr="00EB6205">
        <w:t>MetricDefMeasureThresholdRule</w:t>
      </w:r>
      <w:r>
        <w:t xml:space="preserve"> are triggered.</w:t>
      </w:r>
    </w:p>
    <w:p w14:paraId="0C2CFBAD" w14:textId="77777777" w:rsidR="00224931" w:rsidRPr="00224931" w:rsidRDefault="00224931" w:rsidP="005E52D9">
      <w:pPr>
        <w:keepLines w:val="0"/>
        <w:spacing w:before="0" w:after="0"/>
        <w:ind w:left="0"/>
        <w:jc w:val="left"/>
      </w:pPr>
    </w:p>
    <w:p w14:paraId="34BFD325" w14:textId="77777777" w:rsidR="00224931" w:rsidRPr="00901760" w:rsidRDefault="00D260D7" w:rsidP="00D260D7">
      <w:pPr>
        <w:keepLines w:val="0"/>
        <w:spacing w:before="0" w:after="0"/>
        <w:ind w:left="0"/>
        <w:jc w:val="center"/>
        <w:rPr>
          <w:lang w:val="fr-FR"/>
        </w:rPr>
      </w:pPr>
      <w:r w:rsidRPr="00D260D7">
        <w:rPr>
          <w:noProof/>
          <w:lang w:val="fr-FR" w:eastAsia="fr-FR"/>
        </w:rPr>
        <w:drawing>
          <wp:inline distT="0" distB="0" distL="0" distR="0" wp14:anchorId="2C3DB51D" wp14:editId="5659DDF2">
            <wp:extent cx="6996022" cy="4570533"/>
            <wp:effectExtent l="0" t="0" r="0" b="1905"/>
            <wp:docPr id="54" name="Imag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6998705" cy="4572286"/>
                    </a:xfrm>
                    <a:prstGeom prst="rect">
                      <a:avLst/>
                    </a:prstGeom>
                    <a:noFill/>
                    <a:ln>
                      <a:noFill/>
                    </a:ln>
                  </pic:spPr>
                </pic:pic>
              </a:graphicData>
            </a:graphic>
          </wp:inline>
        </w:drawing>
      </w:r>
    </w:p>
    <w:p w14:paraId="3E140E3B" w14:textId="77777777" w:rsidR="005E52D9" w:rsidRPr="00BC01FF" w:rsidRDefault="005E52D9" w:rsidP="005E52D9">
      <w:pPr>
        <w:pStyle w:val="Caption"/>
        <w:ind w:left="1134"/>
      </w:pPr>
      <w:bookmarkStart w:id="58" w:name="_Toc477860100"/>
      <w:r w:rsidRPr="00BC01FF">
        <w:t>Figure Me.</w:t>
      </w:r>
      <w:r w:rsidR="00212F65">
        <w:t>17</w:t>
      </w:r>
      <w:r w:rsidRPr="00BC01FF">
        <w:t>-Ex.0</w:t>
      </w:r>
      <w:r w:rsidR="00080071">
        <w:t>3</w:t>
      </w:r>
      <w:r w:rsidRPr="00BC01FF">
        <w:t xml:space="preserve"> – </w:t>
      </w:r>
      <w:r w:rsidR="00BC01FF" w:rsidRPr="00BC01FF">
        <w:t>Several consequences triggered for a MetricMeasure</w:t>
      </w:r>
      <w:bookmarkEnd w:id="58"/>
    </w:p>
    <w:p w14:paraId="2272B478" w14:textId="77777777" w:rsidR="005E52D9" w:rsidRPr="00BC01FF" w:rsidRDefault="005E52D9" w:rsidP="005E52D9">
      <w:pPr>
        <w:keepLines w:val="0"/>
        <w:spacing w:before="0" w:after="0"/>
        <w:ind w:left="0"/>
        <w:jc w:val="left"/>
      </w:pPr>
      <w:r w:rsidRPr="00BC01FF">
        <w:br w:type="page"/>
      </w:r>
    </w:p>
    <w:p w14:paraId="25821A90" w14:textId="77777777" w:rsidR="005E52D9" w:rsidRDefault="00080071" w:rsidP="005E52D9">
      <w:pPr>
        <w:keepLines w:val="0"/>
        <w:spacing w:before="0" w:after="0"/>
        <w:ind w:left="0"/>
        <w:jc w:val="left"/>
      </w:pPr>
      <w:r>
        <w:lastRenderedPageBreak/>
        <w:t xml:space="preserve">This example is a second example for applying the depends that can exist between </w:t>
      </w:r>
      <w:r w:rsidRPr="00080071">
        <w:t>MetricMeasureConsequence</w:t>
      </w:r>
      <w:r>
        <w:t xml:space="preserve"> and </w:t>
      </w:r>
      <w:r w:rsidRPr="00080071">
        <w:t>MetricDefMeasureThresholdRule</w:t>
      </w:r>
      <w:r>
        <w:t>.</w:t>
      </w:r>
    </w:p>
    <w:p w14:paraId="0B41DE48" w14:textId="77777777" w:rsidR="0010424D" w:rsidRPr="00224931" w:rsidRDefault="00D260D7" w:rsidP="005E52D9">
      <w:pPr>
        <w:keepLines w:val="0"/>
        <w:spacing w:before="0" w:after="0"/>
        <w:ind w:left="0"/>
        <w:jc w:val="left"/>
      </w:pPr>
      <w:r w:rsidRPr="00D260D7">
        <w:t xml:space="preserve"> </w:t>
      </w:r>
      <w:r w:rsidRPr="00D260D7">
        <w:rPr>
          <w:noProof/>
          <w:lang w:val="fr-FR" w:eastAsia="fr-FR"/>
        </w:rPr>
        <w:drawing>
          <wp:inline distT="0" distB="0" distL="0" distR="0" wp14:anchorId="50A46089" wp14:editId="4D183685">
            <wp:extent cx="8229600" cy="4589141"/>
            <wp:effectExtent l="0" t="0" r="0" b="2540"/>
            <wp:docPr id="55" name="Imag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8229600" cy="4589141"/>
                    </a:xfrm>
                    <a:prstGeom prst="rect">
                      <a:avLst/>
                    </a:prstGeom>
                    <a:noFill/>
                    <a:ln>
                      <a:noFill/>
                    </a:ln>
                  </pic:spPr>
                </pic:pic>
              </a:graphicData>
            </a:graphic>
          </wp:inline>
        </w:drawing>
      </w:r>
    </w:p>
    <w:p w14:paraId="78F92D12" w14:textId="77777777" w:rsidR="005E52D9" w:rsidRPr="005E52D9" w:rsidRDefault="005E52D9" w:rsidP="005E52D9">
      <w:pPr>
        <w:pStyle w:val="Caption"/>
        <w:ind w:left="1134"/>
      </w:pPr>
      <w:bookmarkStart w:id="59" w:name="_Toc477860101"/>
      <w:r w:rsidRPr="005E52D9">
        <w:t>Figure Me.</w:t>
      </w:r>
      <w:r w:rsidR="00212F65">
        <w:t>17</w:t>
      </w:r>
      <w:r w:rsidRPr="005E52D9">
        <w:t>-Ex.0</w:t>
      </w:r>
      <w:r w:rsidR="00080071">
        <w:t>4</w:t>
      </w:r>
      <w:r w:rsidRPr="005E52D9">
        <w:t xml:space="preserve"> – </w:t>
      </w:r>
      <w:r w:rsidR="00080071" w:rsidRPr="00224931">
        <w:t xml:space="preserve">Consequence depends on previous </w:t>
      </w:r>
      <w:r w:rsidR="00AB76A7">
        <w:t>rule</w:t>
      </w:r>
      <w:bookmarkEnd w:id="59"/>
    </w:p>
    <w:p w14:paraId="0A42FF3B" w14:textId="77777777" w:rsidR="005E52D9" w:rsidRPr="005E52D9" w:rsidRDefault="005E52D9" w:rsidP="005E52D9">
      <w:pPr>
        <w:keepLines w:val="0"/>
        <w:spacing w:before="0" w:after="0"/>
        <w:ind w:left="0"/>
        <w:jc w:val="left"/>
      </w:pPr>
      <w:r w:rsidRPr="005E52D9">
        <w:br w:type="page"/>
      </w:r>
    </w:p>
    <w:p w14:paraId="47463F4B" w14:textId="77777777" w:rsidR="003C2049" w:rsidRDefault="003C2049" w:rsidP="003C2049">
      <w:pPr>
        <w:keepLines w:val="0"/>
        <w:spacing w:before="0" w:after="0"/>
        <w:ind w:left="0"/>
        <w:jc w:val="left"/>
      </w:pPr>
      <w:r>
        <w:lastRenderedPageBreak/>
        <w:t>A MetricMeasurementJob might be triggered by the schedule or might be triggered by a request from a PartyRole.</w:t>
      </w:r>
    </w:p>
    <w:p w14:paraId="6CF6F74F" w14:textId="77777777" w:rsidR="003C2049" w:rsidRDefault="003C2049" w:rsidP="003C2049">
      <w:pPr>
        <w:keepLines w:val="0"/>
        <w:spacing w:before="0" w:after="0"/>
        <w:ind w:left="0"/>
        <w:jc w:val="left"/>
      </w:pPr>
      <w:r>
        <w:t>In both cases, a MetricMeasurementObservation tracks each measurement (i.e. execution of a MetricMeasurementJob).</w:t>
      </w:r>
    </w:p>
    <w:p w14:paraId="597A9473" w14:textId="77777777" w:rsidR="003C2049" w:rsidRDefault="003C2049" w:rsidP="003C2049">
      <w:pPr>
        <w:keepLines w:val="0"/>
        <w:spacing w:before="0" w:after="0"/>
        <w:ind w:left="0"/>
        <w:jc w:val="left"/>
      </w:pPr>
      <w:r>
        <w:t xml:space="preserve">A MetricMeasurementObservation represents the contextual information of a measurement such as the observation period, </w:t>
      </w:r>
      <w:r w:rsidR="00252F94">
        <w:t xml:space="preserve">the MetricMeasurementJob used, </w:t>
      </w:r>
      <w:r>
        <w:t>the requester of the observation (PartyRole) and the scope of the observation through the related MonitoredMetricObject</w:t>
      </w:r>
      <w:r w:rsidR="00FF17CD">
        <w:t>Cirterion</w:t>
      </w:r>
      <w:r>
        <w:t>.</w:t>
      </w:r>
    </w:p>
    <w:p w14:paraId="4E9DD844" w14:textId="77777777" w:rsidR="003C2049" w:rsidRDefault="003C2049" w:rsidP="003C2049">
      <w:pPr>
        <w:keepLines w:val="0"/>
        <w:spacing w:before="0" w:after="0"/>
        <w:ind w:left="0"/>
        <w:jc w:val="left"/>
      </w:pPr>
      <w:r>
        <w:t>The MonitoredMetricObject</w:t>
      </w:r>
      <w:r w:rsidR="00FF17CD">
        <w:t>Cirterion</w:t>
      </w:r>
      <w:r>
        <w:t xml:space="preserve"> related to MetricMeasurementObservation has to be equal to or a sub-set of the one related to the concerned MetricMeasurementJob.</w:t>
      </w:r>
    </w:p>
    <w:p w14:paraId="187E9667" w14:textId="77777777" w:rsidR="002F2AFF" w:rsidRDefault="002F2AFF" w:rsidP="002F2AFF">
      <w:pPr>
        <w:keepLines w:val="0"/>
        <w:spacing w:before="0" w:after="0"/>
        <w:ind w:left="0"/>
        <w:jc w:val="left"/>
      </w:pPr>
      <w:r>
        <w:t>A MonitoredMetricObjectCriterion might be re-used by many MetricMeasurementJobs or MetricMeasurementObservations.</w:t>
      </w:r>
    </w:p>
    <w:p w14:paraId="4B5C9DE5" w14:textId="77777777" w:rsidR="00CC0F99" w:rsidRDefault="003C2049" w:rsidP="003C2049">
      <w:pPr>
        <w:keepLines w:val="0"/>
        <w:spacing w:before="0" w:after="0"/>
        <w:ind w:left="0"/>
        <w:jc w:val="left"/>
      </w:pPr>
      <w:r>
        <w:t>A MetricMeasurementObservation also specifies the MetricMeasures resulting from this observation.</w:t>
      </w:r>
    </w:p>
    <w:p w14:paraId="3B224809" w14:textId="77777777" w:rsidR="00CC0F99" w:rsidRDefault="00FE4FB8" w:rsidP="003C2049">
      <w:pPr>
        <w:keepLines w:val="0"/>
        <w:spacing w:before="0" w:after="0"/>
        <w:ind w:left="0"/>
        <w:jc w:val="center"/>
      </w:pPr>
      <w:r w:rsidRPr="00FF6937">
        <w:rPr>
          <w:noProof/>
          <w:lang w:eastAsia="fr-FR"/>
        </w:rPr>
        <w:t xml:space="preserve"> </w:t>
      </w:r>
      <w:r w:rsidRPr="00FE4FB8">
        <w:rPr>
          <w:noProof/>
          <w:lang w:val="fr-FR" w:eastAsia="fr-FR"/>
        </w:rPr>
        <w:drawing>
          <wp:inline distT="0" distB="0" distL="0" distR="0" wp14:anchorId="34F0627C" wp14:editId="0C653509">
            <wp:extent cx="7353300" cy="3500752"/>
            <wp:effectExtent l="0" t="0" r="0" b="5080"/>
            <wp:docPr id="59" name="Imag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a:stretch>
                      <a:fillRect/>
                    </a:stretch>
                  </pic:blipFill>
                  <pic:spPr>
                    <a:xfrm>
                      <a:off x="0" y="0"/>
                      <a:ext cx="7386643" cy="3516626"/>
                    </a:xfrm>
                    <a:prstGeom prst="rect">
                      <a:avLst/>
                    </a:prstGeom>
                  </pic:spPr>
                </pic:pic>
              </a:graphicData>
            </a:graphic>
          </wp:inline>
        </w:drawing>
      </w:r>
    </w:p>
    <w:p w14:paraId="2D32660D" w14:textId="77777777" w:rsidR="00F96EFC" w:rsidRDefault="00F96EFC" w:rsidP="00F96EFC">
      <w:pPr>
        <w:pStyle w:val="Caption"/>
      </w:pPr>
      <w:bookmarkStart w:id="60" w:name="_Toc477860102"/>
      <w:r>
        <w:t>Figure Me.18</w:t>
      </w:r>
      <w:r w:rsidRPr="002E1C72">
        <w:t xml:space="preserve"> </w:t>
      </w:r>
      <w:r>
        <w:t>–</w:t>
      </w:r>
      <w:r w:rsidRPr="002E1C72">
        <w:t xml:space="preserve"> Metric </w:t>
      </w:r>
      <w:r w:rsidR="007D15B7">
        <w:t>Observation</w:t>
      </w:r>
      <w:bookmarkEnd w:id="60"/>
    </w:p>
    <w:bookmarkEnd w:id="54"/>
    <w:p w14:paraId="0181BFF7" w14:textId="77777777" w:rsidR="00375BB3" w:rsidRPr="00375BB3" w:rsidRDefault="00375BB3" w:rsidP="00375BB3"/>
    <w:p w14:paraId="69AE25E5" w14:textId="77777777" w:rsidR="000A729C" w:rsidRPr="000A729C" w:rsidRDefault="000A729C" w:rsidP="00854184">
      <w:pPr>
        <w:pStyle w:val="Heading1"/>
        <w:sectPr w:rsidR="000A729C" w:rsidRPr="000A729C" w:rsidSect="001218BC">
          <w:pgSz w:w="15840" w:h="12240" w:orient="landscape"/>
          <w:pgMar w:top="1182" w:right="1440" w:bottom="1440" w:left="1440" w:header="720" w:footer="720" w:gutter="0"/>
          <w:cols w:space="720"/>
          <w:docGrid w:linePitch="272"/>
        </w:sectPr>
      </w:pPr>
      <w:bookmarkStart w:id="61" w:name="_Toc352830022"/>
      <w:bookmarkStart w:id="62" w:name="_Toc231201262"/>
      <w:bookmarkEnd w:id="61"/>
    </w:p>
    <w:p w14:paraId="58F0A0C0" w14:textId="77777777" w:rsidR="00A5719A" w:rsidRPr="00854184" w:rsidRDefault="00A5719A" w:rsidP="00854184">
      <w:pPr>
        <w:pStyle w:val="Heading1"/>
      </w:pPr>
      <w:bookmarkStart w:id="63" w:name="_Toc367243500"/>
      <w:bookmarkStart w:id="64" w:name="_Toc22284275"/>
      <w:r w:rsidRPr="00854184">
        <w:lastRenderedPageBreak/>
        <w:t>Best Practices</w:t>
      </w:r>
      <w:bookmarkEnd w:id="63"/>
      <w:bookmarkEnd w:id="64"/>
    </w:p>
    <w:p w14:paraId="2253D3E6" w14:textId="77777777" w:rsidR="00A5719A" w:rsidRDefault="00A5719A" w:rsidP="00190832">
      <w:pPr>
        <w:pStyle w:val="Heading2"/>
      </w:pPr>
      <w:bookmarkStart w:id="65" w:name="_Toc367243501"/>
      <w:bookmarkStart w:id="66" w:name="_Toc22284276"/>
      <w:proofErr w:type="spellStart"/>
      <w:r>
        <w:t>Generic</w:t>
      </w:r>
      <w:proofErr w:type="spellEnd"/>
      <w:r>
        <w:t xml:space="preserve"> Best Practices</w:t>
      </w:r>
      <w:bookmarkEnd w:id="65"/>
      <w:bookmarkEnd w:id="66"/>
    </w:p>
    <w:p w14:paraId="04F4D27C" w14:textId="77777777" w:rsidR="00A5719A" w:rsidRDefault="00A5719A" w:rsidP="00A5719A"/>
    <w:p w14:paraId="3F3B8DCD" w14:textId="77777777" w:rsidR="00A5719A" w:rsidRDefault="00345397" w:rsidP="00A5719A">
      <w:pPr>
        <w:rPr>
          <w:b/>
        </w:rPr>
      </w:pPr>
      <w:r>
        <w:rPr>
          <w:b/>
        </w:rPr>
        <w:t>&lt;&lt;</w:t>
      </w:r>
      <w:r w:rsidR="00A5719A" w:rsidRPr="005D6F51">
        <w:rPr>
          <w:b/>
        </w:rPr>
        <w:t>To be supplied.</w:t>
      </w:r>
      <w:r>
        <w:rPr>
          <w:b/>
        </w:rPr>
        <w:t>&gt;&gt;</w:t>
      </w:r>
    </w:p>
    <w:p w14:paraId="6ABBD87F" w14:textId="77777777" w:rsidR="005D6F51" w:rsidRPr="005D6F51" w:rsidRDefault="005D6F51" w:rsidP="00190832">
      <w:pPr>
        <w:pStyle w:val="Heading2"/>
      </w:pPr>
      <w:bookmarkStart w:id="67" w:name="_Toc367243502"/>
      <w:bookmarkStart w:id="68" w:name="_Toc22284277"/>
      <w:bookmarkStart w:id="69" w:name="_GoBack"/>
      <w:r>
        <w:t>Use Case-</w:t>
      </w:r>
      <w:proofErr w:type="spellStart"/>
      <w:r>
        <w:t>Specific</w:t>
      </w:r>
      <w:proofErr w:type="spellEnd"/>
      <w:r>
        <w:t xml:space="preserve"> Best </w:t>
      </w:r>
      <w:r w:rsidRPr="005D6F51">
        <w:t>Practices</w:t>
      </w:r>
      <w:bookmarkEnd w:id="67"/>
      <w:bookmarkEnd w:id="68"/>
    </w:p>
    <w:p w14:paraId="436D76F9" w14:textId="77777777" w:rsidR="00A5719A" w:rsidRPr="005D6F51" w:rsidRDefault="005D6F51" w:rsidP="008F69BF">
      <w:pPr>
        <w:pStyle w:val="Heading3"/>
      </w:pPr>
      <w:bookmarkStart w:id="70" w:name="_Toc367243503"/>
      <w:bookmarkStart w:id="71" w:name="_Toc22284278"/>
      <w:bookmarkEnd w:id="69"/>
      <w:r w:rsidRPr="005D6F51">
        <w:t>C</w:t>
      </w:r>
      <w:r w:rsidR="00A5719A" w:rsidRPr="005D6F51">
        <w:t>ase 1 – TM Forum GB935 Business Metrics</w:t>
      </w:r>
      <w:bookmarkEnd w:id="70"/>
      <w:bookmarkEnd w:id="71"/>
    </w:p>
    <w:p w14:paraId="597A0B71" w14:textId="77777777" w:rsidR="00A5719A" w:rsidRPr="007031C2" w:rsidRDefault="00A5719A" w:rsidP="008F69BF">
      <w:pPr>
        <w:pStyle w:val="Heading4"/>
      </w:pPr>
      <w:r w:rsidRPr="007031C2">
        <w:t>Basic Metric Concepts</w:t>
      </w:r>
    </w:p>
    <w:p w14:paraId="3A15D7DA" w14:textId="77777777" w:rsidR="00A5719A" w:rsidRPr="007031C2" w:rsidRDefault="00A5719A" w:rsidP="00A5719A">
      <w:r w:rsidRPr="007031C2">
        <w:t>The business metrics that have been developed and housed in the Business Metrics Scorecard represent areas of business operation that are important in assessing business performance, customer satisfaction/loyalty and operational efficiency. Any metric managed by the BMS team will be called a business metric. A business metric must:</w:t>
      </w:r>
    </w:p>
    <w:p w14:paraId="73068BF3" w14:textId="77777777" w:rsidR="00A5719A" w:rsidRPr="007031C2" w:rsidRDefault="00A5719A" w:rsidP="003E3A8C">
      <w:pPr>
        <w:pStyle w:val="ListParagraph"/>
        <w:numPr>
          <w:ilvl w:val="0"/>
          <w:numId w:val="30"/>
        </w:numPr>
        <w:spacing w:after="0"/>
      </w:pPr>
      <w:r w:rsidRPr="007031C2">
        <w:t>Be intelligible to anyone familiar with high-level telecom business concepts; i.e. a business metric does not require specialist or technical knowledge</w:t>
      </w:r>
    </w:p>
    <w:p w14:paraId="5D33ED99" w14:textId="77777777" w:rsidR="00A5719A" w:rsidRPr="007031C2" w:rsidRDefault="00A5719A" w:rsidP="003E3A8C">
      <w:pPr>
        <w:pStyle w:val="ListParagraph"/>
        <w:numPr>
          <w:ilvl w:val="0"/>
          <w:numId w:val="30"/>
        </w:numPr>
        <w:spacing w:after="0"/>
      </w:pPr>
      <w:r w:rsidRPr="007031C2">
        <w:t>Be appropriate to include in a business scorecard, i.e. a set of enterprise-level performance indicators of the business</w:t>
      </w:r>
    </w:p>
    <w:p w14:paraId="2C2EFE65" w14:textId="77777777" w:rsidR="00A5719A" w:rsidRPr="007031C2" w:rsidRDefault="00A5719A" w:rsidP="003E3A8C">
      <w:pPr>
        <w:pStyle w:val="ListParagraph"/>
        <w:numPr>
          <w:ilvl w:val="0"/>
          <w:numId w:val="30"/>
        </w:numPr>
      </w:pPr>
      <w:r w:rsidRPr="007031C2">
        <w:t>Be part of a select minority of all metrics; i.e. it is not likely that all measurable things are business metrics.</w:t>
      </w:r>
    </w:p>
    <w:p w14:paraId="21E22D2E" w14:textId="77777777" w:rsidR="00A5719A" w:rsidRPr="007031C2" w:rsidRDefault="00A5719A" w:rsidP="00A5719A">
      <w:r w:rsidRPr="007031C2">
        <w:t>According to the US National Institute of Standards and Technology, “a measure is for more concrete or objective attributes and metric for more abstract, higher-level, or somewhat subjective attributes”. A measure is a more general concept than a metric. Any quantity can be measured, but a good business metric also has a clearly understood preferred progression, a numerical directionality which indicates how we’d like to see the metric change as the business improves. Preferred progression can come in many different flavors, like:</w:t>
      </w:r>
    </w:p>
    <w:p w14:paraId="7CEBF1EF" w14:textId="77777777" w:rsidR="00A5719A" w:rsidRPr="007031C2" w:rsidRDefault="00A5719A" w:rsidP="003E3A8C">
      <w:pPr>
        <w:spacing w:after="0"/>
        <w:ind w:left="1800" w:hanging="360"/>
      </w:pPr>
      <w:r w:rsidRPr="007031C2">
        <w:t>•</w:t>
      </w:r>
      <w:r w:rsidRPr="007031C2">
        <w:tab/>
        <w:t>The higher, the better (like revenue)</w:t>
      </w:r>
    </w:p>
    <w:p w14:paraId="02AD4ED2" w14:textId="77777777" w:rsidR="00A5719A" w:rsidRPr="007031C2" w:rsidRDefault="00A5719A" w:rsidP="003E3A8C">
      <w:pPr>
        <w:spacing w:after="0"/>
        <w:ind w:left="1800" w:hanging="360"/>
      </w:pPr>
      <w:r w:rsidRPr="007031C2">
        <w:t>•</w:t>
      </w:r>
      <w:r w:rsidRPr="007031C2">
        <w:tab/>
        <w:t>The lower, the better (like customer response time)</w:t>
      </w:r>
    </w:p>
    <w:p w14:paraId="4DB57E78" w14:textId="77777777" w:rsidR="00A5719A" w:rsidRPr="007031C2" w:rsidRDefault="00A5719A" w:rsidP="003E3A8C">
      <w:pPr>
        <w:spacing w:after="0"/>
        <w:ind w:left="1800" w:hanging="360"/>
      </w:pPr>
      <w:r w:rsidRPr="007031C2">
        <w:t>•</w:t>
      </w:r>
      <w:r w:rsidRPr="007031C2">
        <w:tab/>
        <w:t>The closer to a specific value, the better (like body temperature)</w:t>
      </w:r>
    </w:p>
    <w:p w14:paraId="46C19391" w14:textId="77777777" w:rsidR="00A5719A" w:rsidRPr="007031C2" w:rsidRDefault="00A5719A" w:rsidP="003E3A8C">
      <w:pPr>
        <w:spacing w:after="0"/>
        <w:ind w:left="1800" w:hanging="360"/>
      </w:pPr>
      <w:r w:rsidRPr="007031C2">
        <w:t>•</w:t>
      </w:r>
      <w:r w:rsidRPr="007031C2">
        <w:tab/>
        <w:t>Can be equal to or lower than a value, but must not exceed (like a speed limit)</w:t>
      </w:r>
    </w:p>
    <w:p w14:paraId="0B470795" w14:textId="77777777" w:rsidR="00A5719A" w:rsidRPr="007031C2" w:rsidRDefault="00A5719A" w:rsidP="003E3A8C">
      <w:pPr>
        <w:ind w:left="1800" w:hanging="360"/>
      </w:pPr>
      <w:r w:rsidRPr="007031C2">
        <w:t>•</w:t>
      </w:r>
      <w:r w:rsidRPr="007031C2">
        <w:tab/>
        <w:t>Can be equal to or higher than a specific value, but must not be lower (like bank account balance).</w:t>
      </w:r>
    </w:p>
    <w:p w14:paraId="3EFA93CE" w14:textId="6F851908" w:rsidR="001451E9" w:rsidRDefault="00A5719A" w:rsidP="00A5719A">
      <w:r w:rsidRPr="007031C2">
        <w:t xml:space="preserve">A metric is more likely to be some sort of comparison between two values, often expressed as a ratio, less frequently as a difference. But still, not all metrics need be comparisons. </w:t>
      </w:r>
      <w:r w:rsidR="001543DD" w:rsidRPr="007031C2">
        <w:t>So</w:t>
      </w:r>
      <w:r w:rsidR="001543DD">
        <w:t xml:space="preserve">, </w:t>
      </w:r>
      <w:r w:rsidR="001543DD" w:rsidRPr="007031C2">
        <w:t>for</w:t>
      </w:r>
      <w:r w:rsidRPr="007031C2">
        <w:t xml:space="preserve"> example, one can have a metric which is the number of days it takes to go from bill cycle close to bills issued. However, even this simple count does have directionality </w:t>
      </w:r>
      <w:r w:rsidR="00F3707C">
        <w:t>–</w:t>
      </w:r>
      <w:r w:rsidRPr="007031C2">
        <w:t xml:space="preserve"> since the shorter this delay, the better. </w:t>
      </w:r>
    </w:p>
    <w:p w14:paraId="601E3F91" w14:textId="77777777" w:rsidR="001451E9" w:rsidRDefault="001451E9">
      <w:pPr>
        <w:keepLines w:val="0"/>
        <w:spacing w:before="0" w:after="0"/>
        <w:ind w:left="0"/>
        <w:jc w:val="left"/>
      </w:pPr>
      <w:r>
        <w:br w:type="page"/>
      </w:r>
    </w:p>
    <w:p w14:paraId="36C2F02F" w14:textId="77777777" w:rsidR="00A5719A" w:rsidRPr="007031C2" w:rsidRDefault="00A5719A" w:rsidP="00A5719A"/>
    <w:p w14:paraId="2E0513EA" w14:textId="77777777" w:rsidR="00A5719A" w:rsidRPr="007031C2" w:rsidRDefault="00A5719A" w:rsidP="00A5719A">
      <w:r w:rsidRPr="007031C2">
        <w:t xml:space="preserve">A metric begins with the thing being measured. The measurand is the </w:t>
      </w:r>
      <w:r w:rsidR="00F3707C">
        <w:t>“</w:t>
      </w:r>
      <w:r w:rsidRPr="007031C2">
        <w:t>entity quantified by the measure”. Important kinds of measurands in the BMS work include:</w:t>
      </w:r>
    </w:p>
    <w:p w14:paraId="13D9B5D4" w14:textId="77777777" w:rsidR="00A5719A" w:rsidRPr="007031C2" w:rsidRDefault="00A5719A" w:rsidP="004E2391">
      <w:pPr>
        <w:numPr>
          <w:ilvl w:val="0"/>
          <w:numId w:val="12"/>
        </w:numPr>
        <w:spacing w:line="259" w:lineRule="auto"/>
        <w:contextualSpacing/>
        <w:jc w:val="left"/>
      </w:pPr>
      <w:r w:rsidRPr="007031C2">
        <w:t>number of subjects, or more specifically:</w:t>
      </w:r>
    </w:p>
    <w:p w14:paraId="222133E0" w14:textId="77777777" w:rsidR="00A5719A" w:rsidRPr="007031C2" w:rsidRDefault="00A5719A" w:rsidP="004E2391">
      <w:pPr>
        <w:numPr>
          <w:ilvl w:val="0"/>
          <w:numId w:val="12"/>
        </w:numPr>
        <w:spacing w:line="259" w:lineRule="auto"/>
        <w:contextualSpacing/>
        <w:jc w:val="left"/>
      </w:pPr>
      <w:r w:rsidRPr="007031C2">
        <w:t>number of things (like # bills)</w:t>
      </w:r>
    </w:p>
    <w:p w14:paraId="6ECFD224" w14:textId="77777777" w:rsidR="00A5719A" w:rsidRPr="007031C2" w:rsidRDefault="00A5719A" w:rsidP="004E2391">
      <w:pPr>
        <w:numPr>
          <w:ilvl w:val="0"/>
          <w:numId w:val="12"/>
        </w:numPr>
        <w:spacing w:line="259" w:lineRule="auto"/>
        <w:contextualSpacing/>
        <w:jc w:val="left"/>
      </w:pPr>
      <w:r w:rsidRPr="007031C2">
        <w:t>number of events (like # customer contacts)</w:t>
      </w:r>
    </w:p>
    <w:p w14:paraId="35BDB101" w14:textId="77777777" w:rsidR="00A5719A" w:rsidRPr="007031C2" w:rsidRDefault="00A5719A" w:rsidP="004E2391">
      <w:pPr>
        <w:numPr>
          <w:ilvl w:val="0"/>
          <w:numId w:val="12"/>
        </w:numPr>
        <w:spacing w:line="259" w:lineRule="auto"/>
        <w:contextualSpacing/>
        <w:jc w:val="left"/>
      </w:pPr>
      <w:r w:rsidRPr="007031C2">
        <w:t>number of people (like # customers)</w:t>
      </w:r>
    </w:p>
    <w:p w14:paraId="493C4C01" w14:textId="77777777" w:rsidR="00A5719A" w:rsidRPr="007031C2" w:rsidRDefault="00A5719A" w:rsidP="004E2391">
      <w:pPr>
        <w:numPr>
          <w:ilvl w:val="0"/>
          <w:numId w:val="12"/>
        </w:numPr>
        <w:spacing w:line="259" w:lineRule="auto"/>
        <w:contextualSpacing/>
        <w:jc w:val="left"/>
      </w:pPr>
      <w:r w:rsidRPr="007031C2">
        <w:t>monetary value of subjects</w:t>
      </w:r>
    </w:p>
    <w:p w14:paraId="293C97A2" w14:textId="77777777" w:rsidR="00A5719A" w:rsidRPr="007031C2" w:rsidRDefault="00A5719A" w:rsidP="004E2391">
      <w:pPr>
        <w:numPr>
          <w:ilvl w:val="0"/>
          <w:numId w:val="12"/>
        </w:numPr>
        <w:spacing w:line="259" w:lineRule="auto"/>
        <w:contextualSpacing/>
        <w:jc w:val="left"/>
      </w:pPr>
      <w:r w:rsidRPr="007031C2">
        <w:t>monetary value of things (like $ value of bills)</w:t>
      </w:r>
    </w:p>
    <w:p w14:paraId="1491F074" w14:textId="77777777" w:rsidR="00A5719A" w:rsidRPr="007031C2" w:rsidRDefault="00A5719A" w:rsidP="004E2391">
      <w:pPr>
        <w:numPr>
          <w:ilvl w:val="0"/>
          <w:numId w:val="12"/>
        </w:numPr>
        <w:spacing w:line="259" w:lineRule="auto"/>
        <w:contextualSpacing/>
        <w:jc w:val="left"/>
      </w:pPr>
      <w:r w:rsidRPr="007031C2">
        <w:t>monetary value of processes or capabilities (like $ cost of assurance)</w:t>
      </w:r>
    </w:p>
    <w:p w14:paraId="3DC25A5F" w14:textId="77777777" w:rsidR="00A5719A" w:rsidRPr="007031C2" w:rsidRDefault="00A5719A" w:rsidP="004E2391">
      <w:pPr>
        <w:numPr>
          <w:ilvl w:val="0"/>
          <w:numId w:val="12"/>
        </w:numPr>
        <w:spacing w:line="259" w:lineRule="auto"/>
        <w:contextualSpacing/>
        <w:jc w:val="left"/>
      </w:pPr>
      <w:r w:rsidRPr="007031C2">
        <w:t>time durations</w:t>
      </w:r>
    </w:p>
    <w:p w14:paraId="6411CC3F" w14:textId="77777777" w:rsidR="00A5719A" w:rsidRPr="007031C2" w:rsidRDefault="00A5719A" w:rsidP="004E2391">
      <w:pPr>
        <w:numPr>
          <w:ilvl w:val="0"/>
          <w:numId w:val="12"/>
        </w:numPr>
        <w:spacing w:line="259" w:lineRule="auto"/>
        <w:contextualSpacing/>
        <w:jc w:val="left"/>
      </w:pPr>
      <w:r w:rsidRPr="007031C2">
        <w:t>time durations for work effort (like # hours for all order processing)</w:t>
      </w:r>
    </w:p>
    <w:p w14:paraId="19D56FA5" w14:textId="77777777" w:rsidR="00A5719A" w:rsidRPr="007031C2" w:rsidRDefault="00A5719A" w:rsidP="004E2391">
      <w:pPr>
        <w:numPr>
          <w:ilvl w:val="0"/>
          <w:numId w:val="12"/>
        </w:numPr>
        <w:spacing w:line="259" w:lineRule="auto"/>
        <w:contextualSpacing/>
        <w:jc w:val="left"/>
      </w:pPr>
      <w:r w:rsidRPr="007031C2">
        <w:t>time durations between events (like # hours between customer requested date and customer committed date)</w:t>
      </w:r>
      <w:r w:rsidR="0093071E">
        <w:t>.</w:t>
      </w:r>
    </w:p>
    <w:p w14:paraId="2C28CFDB" w14:textId="77777777" w:rsidR="00A5719A" w:rsidRPr="007031C2" w:rsidRDefault="00A5719A" w:rsidP="00A5719A">
      <w:r w:rsidRPr="007031C2">
        <w:t>A benchmark generally suggests that a number or set of numbers is available for the metric that is indicative of either an average or a target for the industry. While the BMS team is responsible for defining business metrics, the Benchmarking team is responsible for running benchmarking studies using these metrics, which generates reports containing benchmark numbers, both average and 80-percentile values, among others.</w:t>
      </w:r>
    </w:p>
    <w:p w14:paraId="34BABFE7" w14:textId="77777777" w:rsidR="00A5719A" w:rsidRPr="007031C2" w:rsidRDefault="00A5719A" w:rsidP="00A5719A">
      <w:r w:rsidRPr="007031C2">
        <w:t xml:space="preserve">A dimension is a breakdown scheme for a metric. For example, a metric like </w:t>
      </w:r>
      <w:r w:rsidR="00F3707C">
        <w:t>“</w:t>
      </w:r>
      <w:r w:rsidRPr="007031C2">
        <w:t>Revenue</w:t>
      </w:r>
      <w:r w:rsidR="00F3707C">
        <w:t>”</w:t>
      </w:r>
      <w:r w:rsidRPr="007031C2">
        <w:t xml:space="preserve"> can be dimensioned by region, by service, by market segment, etc. or indeed by any combination of these. Ideally, a dimension should not be part of a metric name, since one can instantiate many metrics from one metric by running through all combinations of dimensions </w:t>
      </w:r>
      <w:r w:rsidR="00F3707C">
        <w:t>–</w:t>
      </w:r>
      <w:r w:rsidRPr="007031C2">
        <w:t xml:space="preserve"> and that just leads to clutter.</w:t>
      </w:r>
    </w:p>
    <w:p w14:paraId="7B60D55C" w14:textId="7DA0B4C6" w:rsidR="00A5719A" w:rsidRPr="007031C2" w:rsidRDefault="00A5719A" w:rsidP="00A5719A">
      <w:pPr>
        <w:rPr>
          <w:rFonts w:eastAsia="MS Mincho"/>
        </w:rPr>
      </w:pPr>
      <w:r w:rsidRPr="007031C2">
        <w:t xml:space="preserve">Note that Frameworx business metrics are service offering (SO) agnostic, and as such can be dimensioned by any appropriate service. That means that the same metric (F-CE-2a Mean Duration to </w:t>
      </w:r>
      <w:r w:rsidR="001543DD" w:rsidRPr="007031C2">
        <w:t>Fulfill)</w:t>
      </w:r>
      <w:r w:rsidRPr="007031C2">
        <w:t xml:space="preserve"> would be used to study service fulfillment time for residential broadband, mobile services, or IP VPNs. Obviously, the data collected would be quite different. Thus, it is generally not appropriate, for example, to compare a fulfillment metric for mobile service against a fulfillment benchmark for DSL service.</w:t>
      </w:r>
      <w:r w:rsidRPr="007031C2">
        <w:cr/>
      </w:r>
    </w:p>
    <w:p w14:paraId="4CE61F76" w14:textId="77777777" w:rsidR="00A5719A" w:rsidRPr="007031C2" w:rsidRDefault="00A5719A" w:rsidP="0093071E">
      <w:pPr>
        <w:pStyle w:val="Heading4"/>
      </w:pPr>
      <w:r w:rsidRPr="007031C2">
        <w:t>Business Metric Naming</w:t>
      </w:r>
    </w:p>
    <w:p w14:paraId="3351C138" w14:textId="74F706CF" w:rsidR="00A5719A" w:rsidRPr="007031C2" w:rsidRDefault="00A5719A" w:rsidP="00A5719A">
      <w:r w:rsidRPr="007031C2">
        <w:t xml:space="preserve">A given metric might be expressed in multiple equivalent ways. For example, one could write </w:t>
      </w:r>
      <w:r w:rsidR="00F3707C">
        <w:t>“</w:t>
      </w:r>
      <w:r w:rsidRPr="007031C2">
        <w:t>A as a % of B</w:t>
      </w:r>
      <w:r w:rsidR="00F3707C">
        <w:t>”</w:t>
      </w:r>
      <w:r w:rsidRPr="007031C2">
        <w:t xml:space="preserve"> or </w:t>
      </w:r>
      <w:r w:rsidR="00F3707C">
        <w:t>“</w:t>
      </w:r>
      <w:r w:rsidRPr="007031C2">
        <w:t>% A of B</w:t>
      </w:r>
      <w:r w:rsidR="00F3707C">
        <w:t>”</w:t>
      </w:r>
      <w:r w:rsidRPr="007031C2">
        <w:t xml:space="preserve"> or </w:t>
      </w:r>
      <w:r w:rsidR="00F3707C">
        <w:t>“</w:t>
      </w:r>
      <w:r w:rsidRPr="007031C2">
        <w:t>A/B %</w:t>
      </w:r>
      <w:r w:rsidR="00F3707C">
        <w:t>”</w:t>
      </w:r>
      <w:r w:rsidRPr="007031C2">
        <w:t xml:space="preserve">. All this variety can lead to the same metric erroneously entered multiple times in different namings, or else might make it difficult to find a metric given different namings. </w:t>
      </w:r>
      <w:r w:rsidR="001543DD" w:rsidRPr="007031C2">
        <w:t>So,</w:t>
      </w:r>
      <w:r w:rsidRPr="007031C2">
        <w:t xml:space="preserve"> in order to ensure consistency as well as concision in the naming of metrics, a set of naming types was used to standardize metrics, detailed below.</w:t>
      </w:r>
    </w:p>
    <w:p w14:paraId="626E4288" w14:textId="5BAD1A39" w:rsidR="00A5719A" w:rsidRDefault="00A5719A" w:rsidP="00A5719A">
      <w:r w:rsidRPr="007031C2">
        <w:lastRenderedPageBreak/>
        <w:t xml:space="preserve">What principles guided these metric name types? A good metric name should provide the gist of the metric without having to resort to looking up further detail. For example, </w:t>
      </w:r>
      <w:r w:rsidR="00F3707C">
        <w:t>“</w:t>
      </w:r>
      <w:r w:rsidRPr="007031C2">
        <w:t># hours to fulfill service order</w:t>
      </w:r>
      <w:r w:rsidR="00F3707C">
        <w:t>”</w:t>
      </w:r>
      <w:r w:rsidRPr="007031C2">
        <w:t xml:space="preserve"> is better than </w:t>
      </w:r>
      <w:r w:rsidR="00F3707C">
        <w:t>“</w:t>
      </w:r>
      <w:r w:rsidRPr="007031C2">
        <w:t>time to fulfill service order</w:t>
      </w:r>
      <w:r w:rsidR="00F3707C">
        <w:t>”</w:t>
      </w:r>
      <w:r w:rsidRPr="007031C2">
        <w:t xml:space="preserve"> since we do not need to look up the units. Also, </w:t>
      </w:r>
      <w:r w:rsidR="00F3707C">
        <w:t>“</w:t>
      </w:r>
      <w:r w:rsidRPr="007031C2">
        <w:t># hours</w:t>
      </w:r>
      <w:r w:rsidR="00F3707C">
        <w:t>”</w:t>
      </w:r>
      <w:r w:rsidRPr="007031C2">
        <w:t xml:space="preserve"> is self-explanatory, so we do not need to write </w:t>
      </w:r>
      <w:r w:rsidR="00F3707C">
        <w:t>“</w:t>
      </w:r>
      <w:r w:rsidRPr="007031C2">
        <w:t>Number of hours</w:t>
      </w:r>
      <w:r w:rsidR="00F3707C">
        <w:t>”</w:t>
      </w:r>
      <w:r w:rsidRPr="007031C2">
        <w:t>. Also, business objects and their states have been standardized as much as possible; so</w:t>
      </w:r>
      <w:r w:rsidR="00D36487">
        <w:t>,</w:t>
      </w:r>
      <w:r w:rsidRPr="007031C2">
        <w:t xml:space="preserve"> we use </w:t>
      </w:r>
      <w:r w:rsidR="00F3707C">
        <w:t>“</w:t>
      </w:r>
      <w:r w:rsidRPr="007031C2">
        <w:t>bills</w:t>
      </w:r>
      <w:r w:rsidR="00F3707C">
        <w:t>”</w:t>
      </w:r>
      <w:r w:rsidRPr="007031C2">
        <w:t xml:space="preserve"> instead of </w:t>
      </w:r>
      <w:r w:rsidR="00F3707C">
        <w:t>“</w:t>
      </w:r>
      <w:r w:rsidRPr="007031C2">
        <w:t>invoices</w:t>
      </w:r>
      <w:r w:rsidR="00F3707C">
        <w:t>”</w:t>
      </w:r>
      <w:r w:rsidRPr="007031C2">
        <w:t>, for example. Lists of standardize business objects, value drivers, and other expressions are presented later in this chapter.</w:t>
      </w:r>
    </w:p>
    <w:p w14:paraId="3AFB364B" w14:textId="15E5710F" w:rsidR="00A5719A" w:rsidRPr="007031C2" w:rsidRDefault="00A5719A" w:rsidP="00A5719A">
      <w:r w:rsidRPr="007031C2">
        <w:t xml:space="preserve">Some ratios are ratios of the same thing, where some subset based on attribute is in the numerator. This can be written very compactly. For </w:t>
      </w:r>
      <w:r w:rsidR="001543DD" w:rsidRPr="007031C2">
        <w:t>example,</w:t>
      </w:r>
      <w:r w:rsidRPr="007031C2">
        <w:t xml:space="preserve"> </w:t>
      </w:r>
      <w:r w:rsidR="00F3707C">
        <w:t>“</w:t>
      </w:r>
      <w:r w:rsidRPr="007031C2">
        <w:t>% bills issued electronically</w:t>
      </w:r>
      <w:r w:rsidR="00F3707C">
        <w:t>”</w:t>
      </w:r>
      <w:r w:rsidRPr="007031C2">
        <w:t xml:space="preserve"> means </w:t>
      </w:r>
      <w:r w:rsidR="00F3707C">
        <w:t>“</w:t>
      </w:r>
      <w:r w:rsidRPr="007031C2">
        <w:t>% of bills that were issued electronically out of total bills</w:t>
      </w:r>
      <w:r w:rsidR="00F3707C">
        <w:t>”</w:t>
      </w:r>
      <w:r w:rsidRPr="007031C2">
        <w:t xml:space="preserve">. A percentage of two different things in the same units can be written as </w:t>
      </w:r>
      <w:r w:rsidR="00F3707C">
        <w:t>“</w:t>
      </w:r>
      <w:r w:rsidRPr="007031C2">
        <w:t>% opex, of revenue</w:t>
      </w:r>
      <w:r w:rsidR="00F3707C">
        <w:t>”</w:t>
      </w:r>
      <w:r w:rsidRPr="007031C2">
        <w:t xml:space="preserve">, where the comma and </w:t>
      </w:r>
      <w:r w:rsidR="00F3707C">
        <w:t>“</w:t>
      </w:r>
      <w:r w:rsidRPr="007031C2">
        <w:t>of</w:t>
      </w:r>
      <w:r w:rsidR="00F3707C">
        <w:t>”</w:t>
      </w:r>
      <w:r w:rsidRPr="007031C2">
        <w:t xml:space="preserve"> are used to indicate what the percent is based on. In the most general case, we have two different things in a ratio, like cost of fulfillment per employee. Such ratios are generally not written as </w:t>
      </w:r>
      <w:r w:rsidR="001543DD" w:rsidRPr="007031C2">
        <w:t>percent</w:t>
      </w:r>
      <w:r w:rsidRPr="007031C2">
        <w:t>.</w:t>
      </w:r>
    </w:p>
    <w:p w14:paraId="525EC1BF" w14:textId="52C72D9E" w:rsidR="00A5719A" w:rsidRPr="007031C2" w:rsidRDefault="00A5719A" w:rsidP="00A5719A">
      <w:r w:rsidRPr="007031C2">
        <w:t xml:space="preserve">Prose metric names are written in title case. In addition to a Prose Name, a metric also has an </w:t>
      </w:r>
      <w:r w:rsidR="00F3707C">
        <w:t>“</w:t>
      </w:r>
      <w:r w:rsidRPr="007031C2">
        <w:t>XLS Name</w:t>
      </w:r>
      <w:r w:rsidR="00F3707C">
        <w:t>”</w:t>
      </w:r>
      <w:r w:rsidRPr="007031C2">
        <w:t xml:space="preserve">. This is driven by the need to have clear formulas for derived metrics. </w:t>
      </w:r>
      <w:r w:rsidR="001543DD" w:rsidRPr="007031C2">
        <w:t>So,</w:t>
      </w:r>
      <w:r w:rsidRPr="007031C2">
        <w:t xml:space="preserve"> while older formulas exist in Prose Formula form, we have made sure that every formula can also be expressed an XLS Formula using the XLS Names.XLS Names are written in lowercase using the syntax for named ranges in Microsoft Excel</w:t>
      </w:r>
      <w:r w:rsidRPr="007031C2">
        <w:rPr>
          <w:vertAlign w:val="superscript"/>
        </w:rPr>
        <w:footnoteReference w:id="2"/>
      </w:r>
      <w:r w:rsidRPr="007031C2">
        <w:t xml:space="preserve">, or in other spreadsheet products that adopt the same naming conventions. </w:t>
      </w:r>
    </w:p>
    <w:p w14:paraId="183BA8D0" w14:textId="77777777" w:rsidR="00A5719A" w:rsidRPr="007031C2" w:rsidRDefault="00A5719A" w:rsidP="00A5719A">
      <w:r w:rsidRPr="007031C2">
        <w:t>To summarize, metric naming in BMS FX13 has been driven by several needs:</w:t>
      </w:r>
    </w:p>
    <w:p w14:paraId="43C7E0AB" w14:textId="77777777" w:rsidR="00A5719A" w:rsidRPr="007031C2" w:rsidRDefault="00A5719A" w:rsidP="0093071E">
      <w:pPr>
        <w:numPr>
          <w:ilvl w:val="0"/>
          <w:numId w:val="15"/>
        </w:numPr>
        <w:ind w:left="1800"/>
        <w:contextualSpacing/>
        <w:jc w:val="left"/>
      </w:pPr>
      <w:r w:rsidRPr="007031C2">
        <w:t>To keep the name as short as possible.</w:t>
      </w:r>
    </w:p>
    <w:p w14:paraId="6602E74C" w14:textId="77777777" w:rsidR="00A5719A" w:rsidRPr="007031C2" w:rsidRDefault="00A5719A" w:rsidP="0093071E">
      <w:pPr>
        <w:numPr>
          <w:ilvl w:val="0"/>
          <w:numId w:val="15"/>
        </w:numPr>
        <w:ind w:left="1800"/>
        <w:contextualSpacing/>
        <w:jc w:val="left"/>
      </w:pPr>
      <w:r w:rsidRPr="007031C2">
        <w:t>To keep the name meaningful enough so that we reduce the need to reference the more complete definition in the documentation</w:t>
      </w:r>
    </w:p>
    <w:p w14:paraId="18702D06" w14:textId="77777777" w:rsidR="00A5719A" w:rsidRPr="007031C2" w:rsidRDefault="00A5719A" w:rsidP="0093071E">
      <w:pPr>
        <w:numPr>
          <w:ilvl w:val="0"/>
          <w:numId w:val="15"/>
        </w:numPr>
        <w:ind w:left="1800"/>
        <w:contextualSpacing/>
        <w:jc w:val="left"/>
      </w:pPr>
      <w:r w:rsidRPr="007031C2">
        <w:t>To keep the structure of the names consistent</w:t>
      </w:r>
    </w:p>
    <w:p w14:paraId="227BED90" w14:textId="77777777" w:rsidR="00A5719A" w:rsidRPr="007031C2" w:rsidRDefault="00A5719A" w:rsidP="0093071E">
      <w:pPr>
        <w:numPr>
          <w:ilvl w:val="0"/>
          <w:numId w:val="15"/>
        </w:numPr>
        <w:ind w:left="1800"/>
        <w:contextualSpacing/>
        <w:jc w:val="left"/>
      </w:pPr>
      <w:r w:rsidRPr="007031C2">
        <w:t>To keep the terms in the name consistent (see Business Object Taxonomy for BMS Measurand)</w:t>
      </w:r>
    </w:p>
    <w:p w14:paraId="07557180" w14:textId="77777777" w:rsidR="00A5719A" w:rsidRPr="007031C2" w:rsidRDefault="00A5719A" w:rsidP="0093071E">
      <w:pPr>
        <w:ind w:left="2160"/>
      </w:pPr>
      <w:r w:rsidRPr="007031C2">
        <w:t>Below are the principl</w:t>
      </w:r>
      <w:r w:rsidR="00E01C42">
        <w:t>e metric naming types used in Fx</w:t>
      </w:r>
      <w:r w:rsidR="0015564B">
        <w:t>13:</w:t>
      </w:r>
    </w:p>
    <w:p w14:paraId="73EFFA36" w14:textId="77777777" w:rsidR="00A5719A" w:rsidRPr="007031C2" w:rsidRDefault="00A5719A" w:rsidP="00A5719A">
      <w:pPr>
        <w:rPr>
          <w:b/>
        </w:rPr>
      </w:pPr>
      <w:r w:rsidRPr="007031C2">
        <w:rPr>
          <w:b/>
        </w:rPr>
        <w:t xml:space="preserve">Type 1: Count </w:t>
      </w:r>
      <w:r w:rsidR="00F3707C">
        <w:rPr>
          <w:b/>
        </w:rPr>
        <w:t>–</w:t>
      </w:r>
      <w:r w:rsidRPr="007031C2">
        <w:rPr>
          <w:b/>
        </w:rPr>
        <w:t xml:space="preserve"> Basic</w:t>
      </w:r>
    </w:p>
    <w:p w14:paraId="585EEB18" w14:textId="77777777" w:rsidR="00A5719A" w:rsidRPr="007031C2" w:rsidRDefault="00A5719A" w:rsidP="004E2391">
      <w:pPr>
        <w:numPr>
          <w:ilvl w:val="0"/>
          <w:numId w:val="17"/>
        </w:numPr>
        <w:contextualSpacing/>
        <w:jc w:val="left"/>
      </w:pPr>
      <w:r w:rsidRPr="007031C2">
        <w:t>Format: # &lt;business-objects&gt;</w:t>
      </w:r>
    </w:p>
    <w:p w14:paraId="4C6DCCC3" w14:textId="77777777" w:rsidR="00A5719A" w:rsidRPr="007031C2" w:rsidRDefault="00A5719A" w:rsidP="004E2391">
      <w:pPr>
        <w:numPr>
          <w:ilvl w:val="0"/>
          <w:numId w:val="17"/>
        </w:numPr>
        <w:contextualSpacing/>
        <w:jc w:val="left"/>
      </w:pPr>
      <w:r w:rsidRPr="007031C2">
        <w:t>Example: # Bills</w:t>
      </w:r>
    </w:p>
    <w:p w14:paraId="2B5534E6" w14:textId="77777777" w:rsidR="00A5719A" w:rsidRPr="007031C2" w:rsidRDefault="00A5719A" w:rsidP="004E2391">
      <w:pPr>
        <w:numPr>
          <w:ilvl w:val="0"/>
          <w:numId w:val="17"/>
        </w:numPr>
        <w:contextualSpacing/>
        <w:jc w:val="left"/>
      </w:pPr>
      <w:r w:rsidRPr="007031C2">
        <w:t>Format: # &lt;business-objects&gt;&lt;qualification&gt;</w:t>
      </w:r>
    </w:p>
    <w:p w14:paraId="7EDB3025" w14:textId="77777777" w:rsidR="00A5719A" w:rsidRPr="007031C2" w:rsidRDefault="00A5719A" w:rsidP="004E2391">
      <w:pPr>
        <w:numPr>
          <w:ilvl w:val="0"/>
          <w:numId w:val="17"/>
        </w:numPr>
        <w:contextualSpacing/>
        <w:jc w:val="left"/>
      </w:pPr>
      <w:r w:rsidRPr="007031C2">
        <w:t>Example: # Bills Issued</w:t>
      </w:r>
    </w:p>
    <w:p w14:paraId="39D2FE6B" w14:textId="6F94A5B9" w:rsidR="00A5719A" w:rsidRDefault="00A5719A" w:rsidP="004E2391">
      <w:pPr>
        <w:numPr>
          <w:ilvl w:val="0"/>
          <w:numId w:val="17"/>
        </w:numPr>
        <w:contextualSpacing/>
        <w:jc w:val="left"/>
      </w:pPr>
      <w:r w:rsidRPr="007031C2">
        <w:t xml:space="preserve">Note: It is important to follow the metric format exactly. </w:t>
      </w:r>
      <w:r w:rsidR="001543DD" w:rsidRPr="007031C2">
        <w:t>Thus,</w:t>
      </w:r>
      <w:r w:rsidRPr="007031C2">
        <w:t xml:space="preserve"> it is </w:t>
      </w:r>
      <w:r w:rsidR="00F3707C">
        <w:t>“</w:t>
      </w:r>
      <w:r w:rsidRPr="007031C2">
        <w:t># Bills</w:t>
      </w:r>
      <w:r w:rsidR="00F3707C">
        <w:t>”</w:t>
      </w:r>
      <w:r w:rsidRPr="007031C2">
        <w:t xml:space="preserve">, not </w:t>
      </w:r>
      <w:r w:rsidR="00F3707C">
        <w:t>“</w:t>
      </w:r>
      <w:r w:rsidRPr="007031C2">
        <w:t># of Bills</w:t>
      </w:r>
      <w:r w:rsidR="00F3707C">
        <w:t>”</w:t>
      </w:r>
      <w:r w:rsidRPr="007031C2">
        <w:t xml:space="preserve">, not </w:t>
      </w:r>
      <w:r w:rsidR="00F3707C">
        <w:t>“</w:t>
      </w:r>
      <w:r w:rsidRPr="007031C2">
        <w:t># Bills Total</w:t>
      </w:r>
      <w:r w:rsidR="00F3707C">
        <w:t>”</w:t>
      </w:r>
      <w:r w:rsidRPr="007031C2">
        <w:t xml:space="preserve">, not </w:t>
      </w:r>
      <w:r w:rsidR="00F3707C">
        <w:t>“</w:t>
      </w:r>
      <w:r w:rsidRPr="007031C2">
        <w:t>Number of Bills</w:t>
      </w:r>
      <w:r w:rsidR="00F3707C">
        <w:t>”</w:t>
      </w:r>
      <w:r w:rsidRPr="007031C2">
        <w:t>, etc.</w:t>
      </w:r>
    </w:p>
    <w:p w14:paraId="6E7715D3" w14:textId="77777777" w:rsidR="0093071E" w:rsidRPr="007031C2" w:rsidRDefault="0093071E" w:rsidP="0093071E">
      <w:pPr>
        <w:ind w:left="1440"/>
        <w:contextualSpacing/>
        <w:jc w:val="left"/>
      </w:pPr>
    </w:p>
    <w:p w14:paraId="698D4060" w14:textId="77777777" w:rsidR="00A5719A" w:rsidRPr="007031C2" w:rsidRDefault="00A5719A" w:rsidP="00A5719A">
      <w:pPr>
        <w:rPr>
          <w:b/>
        </w:rPr>
      </w:pPr>
      <w:r w:rsidRPr="007031C2">
        <w:rPr>
          <w:b/>
        </w:rPr>
        <w:t>Type 2: Valuation</w:t>
      </w:r>
    </w:p>
    <w:p w14:paraId="6AEBA579" w14:textId="77777777" w:rsidR="00A5719A" w:rsidRPr="007031C2" w:rsidRDefault="00A5719A" w:rsidP="004E2391">
      <w:pPr>
        <w:numPr>
          <w:ilvl w:val="0"/>
          <w:numId w:val="18"/>
        </w:numPr>
        <w:contextualSpacing/>
        <w:jc w:val="left"/>
      </w:pPr>
      <w:r w:rsidRPr="007031C2">
        <w:t xml:space="preserve">Since currency is a count of dollars, it is similar to a count, except that the business object is not countable, but rather a financial concept that can be </w:t>
      </w:r>
      <w:r w:rsidR="00F3707C">
        <w:t>“</w:t>
      </w:r>
      <w:r w:rsidRPr="007031C2">
        <w:t>evaluated</w:t>
      </w:r>
      <w:r w:rsidR="00F3707C">
        <w:t>”</w:t>
      </w:r>
      <w:r w:rsidRPr="007031C2">
        <w:t>.</w:t>
      </w:r>
    </w:p>
    <w:p w14:paraId="6D3803CC" w14:textId="77777777" w:rsidR="00A5719A" w:rsidRPr="007031C2" w:rsidRDefault="00A5719A" w:rsidP="004E2391">
      <w:pPr>
        <w:numPr>
          <w:ilvl w:val="0"/>
          <w:numId w:val="18"/>
        </w:numPr>
        <w:contextualSpacing/>
        <w:jc w:val="left"/>
      </w:pPr>
      <w:r w:rsidRPr="007031C2">
        <w:t>Format: $ &lt;financial-object&gt;</w:t>
      </w:r>
    </w:p>
    <w:p w14:paraId="18F6983B" w14:textId="77777777" w:rsidR="00A5719A" w:rsidRPr="007031C2" w:rsidRDefault="00A5719A" w:rsidP="004E2391">
      <w:pPr>
        <w:numPr>
          <w:ilvl w:val="0"/>
          <w:numId w:val="18"/>
        </w:numPr>
        <w:contextualSpacing/>
        <w:jc w:val="left"/>
      </w:pPr>
      <w:r w:rsidRPr="007031C2">
        <w:t>Example: $ Revenue</w:t>
      </w:r>
    </w:p>
    <w:p w14:paraId="473AD14C" w14:textId="77777777" w:rsidR="00A5719A" w:rsidRDefault="00A5719A" w:rsidP="004E2391">
      <w:pPr>
        <w:numPr>
          <w:ilvl w:val="0"/>
          <w:numId w:val="18"/>
        </w:numPr>
        <w:contextualSpacing/>
        <w:jc w:val="left"/>
      </w:pPr>
      <w:r w:rsidRPr="007031C2">
        <w:lastRenderedPageBreak/>
        <w:t xml:space="preserve">Note: A native financial concept (like cost or revenue) is easily understood to be evaluable. But if the item being evaluated is not a native financial concept, like the money value of bills issued, we precede the object with </w:t>
      </w:r>
      <w:r w:rsidR="00F3707C">
        <w:t>“</w:t>
      </w:r>
      <w:r w:rsidRPr="007031C2">
        <w:t>value of</w:t>
      </w:r>
      <w:r w:rsidR="00F3707C">
        <w:t>”</w:t>
      </w:r>
      <w:r w:rsidRPr="007031C2">
        <w:t xml:space="preserve">. Thus bills, which can either be counted or evaluated, require the expression </w:t>
      </w:r>
      <w:r w:rsidR="00F3707C">
        <w:t>“</w:t>
      </w:r>
      <w:r w:rsidRPr="007031C2">
        <w:t>$ Value of Bills</w:t>
      </w:r>
      <w:r w:rsidR="00F3707C">
        <w:t>”</w:t>
      </w:r>
      <w:r w:rsidRPr="007031C2">
        <w:t xml:space="preserve"> to clearly indicate we mean the dollar value and not the count of bills.</w:t>
      </w:r>
    </w:p>
    <w:p w14:paraId="367C1D7D" w14:textId="77777777" w:rsidR="0093071E" w:rsidRPr="007031C2" w:rsidRDefault="0093071E" w:rsidP="0093071E">
      <w:pPr>
        <w:contextualSpacing/>
        <w:jc w:val="left"/>
      </w:pPr>
    </w:p>
    <w:p w14:paraId="528405D2" w14:textId="77777777" w:rsidR="00A5719A" w:rsidRPr="007031C2" w:rsidRDefault="00A5719A" w:rsidP="0093071E">
      <w:pPr>
        <w:keepNext/>
        <w:rPr>
          <w:b/>
        </w:rPr>
      </w:pPr>
      <w:r w:rsidRPr="007031C2">
        <w:rPr>
          <w:b/>
        </w:rPr>
        <w:t xml:space="preserve">Type 3: Ratio </w:t>
      </w:r>
      <w:r w:rsidR="00F3707C">
        <w:rPr>
          <w:b/>
        </w:rPr>
        <w:t>–</w:t>
      </w:r>
      <w:r w:rsidRPr="007031C2">
        <w:rPr>
          <w:b/>
        </w:rPr>
        <w:t xml:space="preserve"> Simple</w:t>
      </w:r>
    </w:p>
    <w:p w14:paraId="2DE03915" w14:textId="77777777" w:rsidR="00A5719A" w:rsidRPr="007031C2" w:rsidRDefault="00A5719A" w:rsidP="004E2391">
      <w:pPr>
        <w:numPr>
          <w:ilvl w:val="0"/>
          <w:numId w:val="19"/>
        </w:numPr>
        <w:contextualSpacing/>
        <w:jc w:val="left"/>
      </w:pPr>
      <w:r w:rsidRPr="007031C2">
        <w:t>Format: % &lt;business-object&gt;&lt;qualification&gt;</w:t>
      </w:r>
    </w:p>
    <w:p w14:paraId="0DFAB4C5" w14:textId="77777777" w:rsidR="00A5719A" w:rsidRPr="007031C2" w:rsidRDefault="00A5719A" w:rsidP="004E2391">
      <w:pPr>
        <w:numPr>
          <w:ilvl w:val="0"/>
          <w:numId w:val="19"/>
        </w:numPr>
        <w:contextualSpacing/>
        <w:jc w:val="left"/>
      </w:pPr>
      <w:r w:rsidRPr="007031C2">
        <w:t>Implication: % &lt;business-object&gt;&lt;qualification&gt; / &lt;business-object&gt; Total</w:t>
      </w:r>
    </w:p>
    <w:p w14:paraId="65F5B0BF" w14:textId="77777777" w:rsidR="00A5719A" w:rsidRPr="007031C2" w:rsidRDefault="00A5719A" w:rsidP="004E2391">
      <w:pPr>
        <w:numPr>
          <w:ilvl w:val="0"/>
          <w:numId w:val="19"/>
        </w:numPr>
        <w:tabs>
          <w:tab w:val="left" w:pos="3256"/>
        </w:tabs>
        <w:contextualSpacing/>
        <w:jc w:val="left"/>
      </w:pPr>
      <w:r w:rsidRPr="007031C2">
        <w:t>Example: % Activation Failed</w:t>
      </w:r>
      <w:r w:rsidRPr="007031C2">
        <w:tab/>
      </w:r>
    </w:p>
    <w:p w14:paraId="1D8A7EA8" w14:textId="77777777" w:rsidR="00A5719A" w:rsidRPr="007031C2" w:rsidRDefault="00A5719A" w:rsidP="004E2391">
      <w:pPr>
        <w:numPr>
          <w:ilvl w:val="0"/>
          <w:numId w:val="19"/>
        </w:numPr>
        <w:contextualSpacing/>
        <w:jc w:val="left"/>
      </w:pPr>
      <w:r w:rsidRPr="007031C2">
        <w:t>Implication: % Activations Failed / Activations Total</w:t>
      </w:r>
    </w:p>
    <w:p w14:paraId="6529C2C1" w14:textId="77777777" w:rsidR="00A5719A" w:rsidRDefault="00A5719A" w:rsidP="004E2391">
      <w:pPr>
        <w:numPr>
          <w:ilvl w:val="0"/>
          <w:numId w:val="19"/>
        </w:numPr>
        <w:contextualSpacing/>
        <w:jc w:val="left"/>
      </w:pPr>
      <w:r w:rsidRPr="007031C2">
        <w:t>Note: This is the simplest kind of ratio to express since the same business object is referenced in the numerator and the denominator. Thus a % can be used to denote this type.</w:t>
      </w:r>
    </w:p>
    <w:p w14:paraId="0E214A25" w14:textId="77777777" w:rsidR="00372739" w:rsidRPr="007031C2" w:rsidRDefault="00372739" w:rsidP="00372739">
      <w:pPr>
        <w:contextualSpacing/>
        <w:jc w:val="left"/>
      </w:pPr>
    </w:p>
    <w:p w14:paraId="2E2633BA" w14:textId="77777777" w:rsidR="00A5719A" w:rsidRPr="007031C2" w:rsidRDefault="00A5719A" w:rsidP="00A5719A">
      <w:pPr>
        <w:rPr>
          <w:b/>
        </w:rPr>
      </w:pPr>
      <w:r w:rsidRPr="007031C2">
        <w:rPr>
          <w:b/>
        </w:rPr>
        <w:t>Type 4: Ratio – Common Units</w:t>
      </w:r>
    </w:p>
    <w:p w14:paraId="0A9B2896" w14:textId="77777777" w:rsidR="00A5719A" w:rsidRPr="007031C2" w:rsidRDefault="00A5719A" w:rsidP="004E2391">
      <w:pPr>
        <w:numPr>
          <w:ilvl w:val="0"/>
          <w:numId w:val="20"/>
        </w:numPr>
        <w:contextualSpacing/>
        <w:jc w:val="left"/>
      </w:pPr>
      <w:r w:rsidRPr="007031C2">
        <w:t>Format: % &lt;business-objects-1&gt; , of &lt;business-objects-2&gt;</w:t>
      </w:r>
    </w:p>
    <w:p w14:paraId="7D70B6F0" w14:textId="77777777" w:rsidR="00A5719A" w:rsidRPr="007031C2" w:rsidRDefault="00A5719A" w:rsidP="004E2391">
      <w:pPr>
        <w:numPr>
          <w:ilvl w:val="0"/>
          <w:numId w:val="20"/>
        </w:numPr>
        <w:contextualSpacing/>
        <w:jc w:val="left"/>
      </w:pPr>
      <w:r w:rsidRPr="007031C2">
        <w:t>Implication: % &lt;business-object&gt;&lt;qualification&gt; / &lt;business-object&gt;</w:t>
      </w:r>
    </w:p>
    <w:p w14:paraId="68271B15" w14:textId="77777777" w:rsidR="00A5719A" w:rsidRPr="007031C2" w:rsidRDefault="00A5719A" w:rsidP="004E2391">
      <w:pPr>
        <w:numPr>
          <w:ilvl w:val="0"/>
          <w:numId w:val="20"/>
        </w:numPr>
        <w:tabs>
          <w:tab w:val="center" w:pos="4680"/>
        </w:tabs>
        <w:contextualSpacing/>
        <w:jc w:val="left"/>
      </w:pPr>
      <w:r w:rsidRPr="007031C2">
        <w:t>Example: % Cost of Fulfillment, of Opex</w:t>
      </w:r>
      <w:r w:rsidRPr="007031C2">
        <w:tab/>
      </w:r>
    </w:p>
    <w:p w14:paraId="3F46E53F" w14:textId="77777777" w:rsidR="00A5719A" w:rsidRPr="007031C2" w:rsidRDefault="00A5719A" w:rsidP="004E2391">
      <w:pPr>
        <w:numPr>
          <w:ilvl w:val="0"/>
          <w:numId w:val="20"/>
        </w:numPr>
        <w:contextualSpacing/>
        <w:jc w:val="left"/>
      </w:pPr>
      <w:r w:rsidRPr="007031C2">
        <w:t>Implication: % Cost of Fulfillment / Opex</w:t>
      </w:r>
    </w:p>
    <w:p w14:paraId="1DD57BF4" w14:textId="77777777" w:rsidR="00A5719A" w:rsidRDefault="00A5719A" w:rsidP="004E2391">
      <w:pPr>
        <w:numPr>
          <w:ilvl w:val="0"/>
          <w:numId w:val="20"/>
        </w:numPr>
        <w:contextualSpacing/>
        <w:jc w:val="left"/>
      </w:pPr>
      <w:r w:rsidRPr="007031C2">
        <w:t>Note: This is a ratio of two different business objects, but expressed in the same units. Because the units are the same, a % will also be used to denote this type.</w:t>
      </w:r>
    </w:p>
    <w:p w14:paraId="2200FFDB" w14:textId="77777777" w:rsidR="00372739" w:rsidRPr="007031C2" w:rsidRDefault="00372739" w:rsidP="00372739">
      <w:pPr>
        <w:contextualSpacing/>
        <w:jc w:val="left"/>
      </w:pPr>
    </w:p>
    <w:p w14:paraId="1B644196" w14:textId="77777777" w:rsidR="00A5719A" w:rsidRPr="007031C2" w:rsidRDefault="00A5719A" w:rsidP="00A5719A">
      <w:pPr>
        <w:rPr>
          <w:b/>
        </w:rPr>
      </w:pPr>
      <w:r w:rsidRPr="007031C2">
        <w:rPr>
          <w:b/>
        </w:rPr>
        <w:t xml:space="preserve">Type 5: Ratio </w:t>
      </w:r>
      <w:r w:rsidR="00F3707C">
        <w:rPr>
          <w:b/>
        </w:rPr>
        <w:t>–</w:t>
      </w:r>
      <w:r w:rsidRPr="007031C2">
        <w:rPr>
          <w:b/>
        </w:rPr>
        <w:t xml:space="preserve"> General</w:t>
      </w:r>
    </w:p>
    <w:p w14:paraId="7034E6D7" w14:textId="77777777" w:rsidR="00A5719A" w:rsidRPr="007031C2" w:rsidRDefault="00A5719A" w:rsidP="004E2391">
      <w:pPr>
        <w:numPr>
          <w:ilvl w:val="0"/>
          <w:numId w:val="21"/>
        </w:numPr>
        <w:contextualSpacing/>
        <w:jc w:val="left"/>
      </w:pPr>
      <w:r w:rsidRPr="007031C2">
        <w:t>Format: # &lt;business-objects&gt; per &lt;business-object&gt;</w:t>
      </w:r>
    </w:p>
    <w:p w14:paraId="3888ADA8" w14:textId="77777777" w:rsidR="00A5719A" w:rsidRPr="007031C2" w:rsidRDefault="00A5719A" w:rsidP="004E2391">
      <w:pPr>
        <w:numPr>
          <w:ilvl w:val="0"/>
          <w:numId w:val="21"/>
        </w:numPr>
        <w:tabs>
          <w:tab w:val="left" w:pos="5662"/>
        </w:tabs>
        <w:contextualSpacing/>
        <w:jc w:val="left"/>
      </w:pPr>
      <w:r w:rsidRPr="007031C2">
        <w:t>Example: # Minutes per Service Problem Resolution</w:t>
      </w:r>
      <w:r w:rsidRPr="007031C2">
        <w:tab/>
      </w:r>
    </w:p>
    <w:p w14:paraId="6E7AE111" w14:textId="77777777" w:rsidR="00A5719A" w:rsidRDefault="00A5719A" w:rsidP="004E2391">
      <w:pPr>
        <w:numPr>
          <w:ilvl w:val="0"/>
          <w:numId w:val="21"/>
        </w:numPr>
        <w:contextualSpacing/>
        <w:jc w:val="left"/>
      </w:pPr>
      <w:r w:rsidRPr="007031C2">
        <w:t xml:space="preserve">Note: This is the most general kind of ratio to express, since the numerator and denominator can be totally difference objects. The </w:t>
      </w:r>
      <w:r w:rsidR="00F3707C">
        <w:t>“</w:t>
      </w:r>
      <w:r w:rsidRPr="007031C2">
        <w:t>per</w:t>
      </w:r>
      <w:r w:rsidR="00F3707C">
        <w:t>”</w:t>
      </w:r>
      <w:r w:rsidRPr="007031C2">
        <w:t xml:space="preserve"> is used to denote this type.</w:t>
      </w:r>
    </w:p>
    <w:p w14:paraId="7B193D9C" w14:textId="77777777" w:rsidR="00372739" w:rsidRPr="007031C2" w:rsidRDefault="00372739" w:rsidP="00372739">
      <w:pPr>
        <w:contextualSpacing/>
        <w:jc w:val="left"/>
      </w:pPr>
    </w:p>
    <w:p w14:paraId="125D945E" w14:textId="77777777" w:rsidR="00A5719A" w:rsidRPr="007031C2" w:rsidRDefault="00A5719A" w:rsidP="00A5719A">
      <w:pPr>
        <w:rPr>
          <w:b/>
        </w:rPr>
      </w:pPr>
      <w:r w:rsidRPr="007031C2">
        <w:rPr>
          <w:b/>
        </w:rPr>
        <w:t xml:space="preserve">Type 6: Ratio </w:t>
      </w:r>
      <w:r w:rsidR="00F3707C">
        <w:rPr>
          <w:b/>
        </w:rPr>
        <w:t>–</w:t>
      </w:r>
      <w:r w:rsidRPr="007031C2">
        <w:rPr>
          <w:b/>
        </w:rPr>
        <w:t xml:space="preserve"> Over One</w:t>
      </w:r>
    </w:p>
    <w:p w14:paraId="2B119605" w14:textId="77777777" w:rsidR="00A5719A" w:rsidRDefault="00A5719A" w:rsidP="004E2391">
      <w:pPr>
        <w:numPr>
          <w:ilvl w:val="0"/>
          <w:numId w:val="22"/>
        </w:numPr>
        <w:contextualSpacing/>
        <w:jc w:val="left"/>
      </w:pPr>
      <w:r w:rsidRPr="007031C2">
        <w:t xml:space="preserve">Description: There are some BMS ratios that are really not ratios, but needed to be expressed as a numerator over denominator of 1 for historical modeling reasons.  </w:t>
      </w:r>
    </w:p>
    <w:p w14:paraId="5CB4F650" w14:textId="77777777" w:rsidR="00055D5A" w:rsidRPr="007031C2" w:rsidRDefault="00055D5A" w:rsidP="00055D5A">
      <w:pPr>
        <w:contextualSpacing/>
        <w:jc w:val="left"/>
      </w:pPr>
    </w:p>
    <w:p w14:paraId="255A3341" w14:textId="77777777" w:rsidR="00A5719A" w:rsidRPr="007031C2" w:rsidRDefault="00A5719A" w:rsidP="00A5719A">
      <w:pPr>
        <w:rPr>
          <w:b/>
        </w:rPr>
      </w:pPr>
      <w:r w:rsidRPr="007031C2">
        <w:rPr>
          <w:b/>
        </w:rPr>
        <w:t>Type 7: Special Name</w:t>
      </w:r>
    </w:p>
    <w:p w14:paraId="106D1670" w14:textId="77777777" w:rsidR="00A5719A" w:rsidRPr="007031C2" w:rsidRDefault="00A5719A" w:rsidP="004E2391">
      <w:pPr>
        <w:numPr>
          <w:ilvl w:val="0"/>
          <w:numId w:val="22"/>
        </w:numPr>
        <w:contextualSpacing/>
        <w:jc w:val="left"/>
      </w:pPr>
      <w:r w:rsidRPr="007031C2">
        <w:t xml:space="preserve">Description: Some of the metric names do not follow the above canonical rules. This occurs when a common industry name is preferred. Thus, rather than saying </w:t>
      </w:r>
      <w:r w:rsidR="00F3707C">
        <w:t>“</w:t>
      </w:r>
      <w:r w:rsidRPr="007031C2">
        <w:t>% Customer Requests Resolved on First Call</w:t>
      </w:r>
      <w:r w:rsidR="00F3707C">
        <w:t>”</w:t>
      </w:r>
      <w:r w:rsidRPr="007031C2">
        <w:t xml:space="preserve">, we prefer to use the common industry name </w:t>
      </w:r>
      <w:r w:rsidR="00F3707C">
        <w:t>“</w:t>
      </w:r>
      <w:r w:rsidRPr="007031C2">
        <w:t>First Call Resolution (FCR)</w:t>
      </w:r>
      <w:r w:rsidR="00F3707C">
        <w:t>”</w:t>
      </w:r>
      <w:r w:rsidRPr="007031C2">
        <w:t>. Since industry names exist independently of our naming convention, we denote these as Special Names.</w:t>
      </w:r>
    </w:p>
    <w:p w14:paraId="440287A7" w14:textId="77777777" w:rsidR="00A5719A" w:rsidRDefault="00A5719A" w:rsidP="004E2391">
      <w:pPr>
        <w:numPr>
          <w:ilvl w:val="0"/>
          <w:numId w:val="22"/>
        </w:numPr>
        <w:tabs>
          <w:tab w:val="center" w:pos="4680"/>
        </w:tabs>
        <w:contextualSpacing/>
        <w:jc w:val="left"/>
      </w:pPr>
      <w:r w:rsidRPr="007031C2">
        <w:t>Examp</w:t>
      </w:r>
      <w:r w:rsidR="00055D5A">
        <w:t>le: First Call Resolution (FCR).</w:t>
      </w:r>
    </w:p>
    <w:p w14:paraId="301AD7A7" w14:textId="147936ED" w:rsidR="001451E9" w:rsidRDefault="001451E9">
      <w:pPr>
        <w:keepLines w:val="0"/>
        <w:spacing w:before="0" w:after="0"/>
        <w:ind w:left="0"/>
        <w:jc w:val="left"/>
      </w:pPr>
      <w:r>
        <w:br w:type="page"/>
      </w:r>
    </w:p>
    <w:p w14:paraId="093CD9B3" w14:textId="77777777" w:rsidR="00055D5A" w:rsidRPr="007031C2" w:rsidRDefault="00055D5A" w:rsidP="00055D5A">
      <w:pPr>
        <w:tabs>
          <w:tab w:val="center" w:pos="4680"/>
        </w:tabs>
        <w:contextualSpacing/>
        <w:jc w:val="left"/>
      </w:pPr>
    </w:p>
    <w:p w14:paraId="10CFEE2C" w14:textId="77777777" w:rsidR="00A5719A" w:rsidRPr="007031C2" w:rsidRDefault="00A5719A" w:rsidP="00A5719A">
      <w:pPr>
        <w:rPr>
          <w:b/>
        </w:rPr>
      </w:pPr>
      <w:r w:rsidRPr="007031C2">
        <w:rPr>
          <w:b/>
        </w:rPr>
        <w:t xml:space="preserve">Type 8: Suffix: Metric-Name-Type </w:t>
      </w:r>
      <w:r w:rsidR="00F3707C">
        <w:rPr>
          <w:b/>
        </w:rPr>
        <w:t>–</w:t>
      </w:r>
      <w:r w:rsidRPr="007031C2">
        <w:rPr>
          <w:b/>
        </w:rPr>
        <w:t xml:space="preserve"> By Dimension</w:t>
      </w:r>
    </w:p>
    <w:p w14:paraId="13F0D2EC" w14:textId="56A41E8A" w:rsidR="00A5719A" w:rsidRPr="007031C2" w:rsidRDefault="00A5719A" w:rsidP="004E2391">
      <w:pPr>
        <w:numPr>
          <w:ilvl w:val="0"/>
          <w:numId w:val="23"/>
        </w:numPr>
        <w:contextualSpacing/>
        <w:jc w:val="left"/>
      </w:pPr>
      <w:r w:rsidRPr="007031C2">
        <w:t xml:space="preserve">Description: </w:t>
      </w:r>
      <w:r w:rsidR="001543DD" w:rsidRPr="007031C2">
        <w:t>Generally,</w:t>
      </w:r>
      <w:r w:rsidRPr="007031C2">
        <w:t xml:space="preserve"> a dimension should not be part of a metric definition intrinsically. Rather, the dimensions should be listed out in a separate field, like (Prose or XLS) Dimensions. But we permit this due to historical reasons: some of the metrics already in the Scorecard are pre-dimensioned. But going forward, we advocate that metric dimensions should be extracted from the definition proper, and kept in a Dimension field.</w:t>
      </w:r>
    </w:p>
    <w:p w14:paraId="18D85F69" w14:textId="77777777" w:rsidR="00A5719A" w:rsidRPr="007031C2" w:rsidRDefault="00A5719A" w:rsidP="004E2391">
      <w:pPr>
        <w:numPr>
          <w:ilvl w:val="0"/>
          <w:numId w:val="23"/>
        </w:numPr>
        <w:contextualSpacing/>
        <w:jc w:val="left"/>
      </w:pPr>
      <w:r w:rsidRPr="007031C2">
        <w:t>Format: &lt;metric-name-type&gt; , by &lt;dimension&gt; Type</w:t>
      </w:r>
    </w:p>
    <w:p w14:paraId="3FD0F10C" w14:textId="77777777" w:rsidR="00A5719A" w:rsidRPr="007031C2" w:rsidRDefault="00A5719A" w:rsidP="004E2391">
      <w:pPr>
        <w:numPr>
          <w:ilvl w:val="0"/>
          <w:numId w:val="23"/>
        </w:numPr>
        <w:contextualSpacing/>
        <w:jc w:val="left"/>
      </w:pPr>
      <w:r w:rsidRPr="007031C2">
        <w:t>Example: # Bills Issued, by Delivery Type</w:t>
      </w:r>
    </w:p>
    <w:p w14:paraId="4DBC3226" w14:textId="41015BD5" w:rsidR="00A5719A" w:rsidRDefault="00A5719A" w:rsidP="004E2391">
      <w:pPr>
        <w:numPr>
          <w:ilvl w:val="0"/>
          <w:numId w:val="23"/>
        </w:numPr>
        <w:contextualSpacing/>
        <w:jc w:val="left"/>
      </w:pPr>
      <w:r w:rsidRPr="007031C2">
        <w:t xml:space="preserve">Note: A dimension phrase is always started with a comma and the word </w:t>
      </w:r>
      <w:r w:rsidR="00F3707C">
        <w:t>“</w:t>
      </w:r>
      <w:r w:rsidRPr="007031C2">
        <w:t>by</w:t>
      </w:r>
      <w:r w:rsidR="00F3707C">
        <w:t>”</w:t>
      </w:r>
      <w:r w:rsidRPr="007031C2">
        <w:t xml:space="preserve"> and ends with the word </w:t>
      </w:r>
      <w:r w:rsidR="00F3707C">
        <w:t>“</w:t>
      </w:r>
      <w:r w:rsidRPr="007031C2">
        <w:t>Type</w:t>
      </w:r>
      <w:r w:rsidR="00F3707C">
        <w:t>”</w:t>
      </w:r>
      <w:r w:rsidRPr="007031C2">
        <w:t xml:space="preserve">. Other uses of the word </w:t>
      </w:r>
      <w:r w:rsidR="00F3707C">
        <w:t>“</w:t>
      </w:r>
      <w:r w:rsidRPr="007031C2">
        <w:t>by</w:t>
      </w:r>
      <w:r w:rsidR="00F3707C">
        <w:t>”</w:t>
      </w:r>
      <w:r w:rsidRPr="007031C2">
        <w:t xml:space="preserve"> may exist, and these are not dimensioned metrics (like </w:t>
      </w:r>
      <w:r w:rsidR="00F3707C">
        <w:t>“</w:t>
      </w:r>
      <w:r w:rsidRPr="007031C2">
        <w:t>% Problem Reports Resolved by Due Date</w:t>
      </w:r>
      <w:r w:rsidR="00F3707C">
        <w:t>”</w:t>
      </w:r>
      <w:r w:rsidRPr="007031C2">
        <w:t xml:space="preserve">, which does not have the comma before </w:t>
      </w:r>
      <w:r w:rsidR="00F3707C">
        <w:t>“</w:t>
      </w:r>
      <w:r w:rsidRPr="007031C2">
        <w:t>by</w:t>
      </w:r>
      <w:r w:rsidR="00F3707C">
        <w:t>”</w:t>
      </w:r>
      <w:r w:rsidRPr="007031C2">
        <w:t xml:space="preserve">). Also note that a pre-dimensioned metric will have multiple values, distributed by the values of the dimension. </w:t>
      </w:r>
      <w:r w:rsidR="001543DD" w:rsidRPr="007031C2">
        <w:t>So,</w:t>
      </w:r>
      <w:r w:rsidRPr="007031C2">
        <w:t xml:space="preserve"> the above example metric will have values for each of the different Delivery Types, like paper invoice, e-bill, etc. </w:t>
      </w:r>
    </w:p>
    <w:p w14:paraId="47DCBF02" w14:textId="77777777" w:rsidR="00055D5A" w:rsidRPr="007031C2" w:rsidRDefault="00055D5A" w:rsidP="00055D5A">
      <w:pPr>
        <w:contextualSpacing/>
        <w:jc w:val="left"/>
      </w:pPr>
    </w:p>
    <w:p w14:paraId="7A989C72" w14:textId="77777777" w:rsidR="00A5719A" w:rsidRPr="007031C2" w:rsidRDefault="00A5719A" w:rsidP="00A5719A">
      <w:pPr>
        <w:rPr>
          <w:b/>
        </w:rPr>
      </w:pPr>
      <w:r w:rsidRPr="007031C2">
        <w:rPr>
          <w:b/>
        </w:rPr>
        <w:t xml:space="preserve">Type 9: Suffix: Metric-Name-Type </w:t>
      </w:r>
      <w:r w:rsidR="00F3707C">
        <w:rPr>
          <w:b/>
        </w:rPr>
        <w:t>–</w:t>
      </w:r>
      <w:r w:rsidRPr="007031C2">
        <w:rPr>
          <w:b/>
        </w:rPr>
        <w:t xml:space="preserve"> By Dimension Value</w:t>
      </w:r>
    </w:p>
    <w:p w14:paraId="4BB6B0C2" w14:textId="7C93A55A" w:rsidR="00A5719A" w:rsidRPr="007031C2" w:rsidRDefault="00A5719A" w:rsidP="004E2391">
      <w:pPr>
        <w:numPr>
          <w:ilvl w:val="0"/>
          <w:numId w:val="24"/>
        </w:numPr>
        <w:contextualSpacing/>
        <w:jc w:val="left"/>
      </w:pPr>
      <w:r w:rsidRPr="007031C2">
        <w:t xml:space="preserve">Description: A few metrics are explicitly dimensioned by just </w:t>
      </w:r>
      <w:r w:rsidR="001543DD" w:rsidRPr="007031C2">
        <w:t>one-dimension</w:t>
      </w:r>
      <w:r w:rsidRPr="007031C2">
        <w:t xml:space="preserve"> value. For example, rather than metric by </w:t>
      </w:r>
      <w:r w:rsidR="00F3707C">
        <w:t>“</w:t>
      </w:r>
      <w:r w:rsidRPr="007031C2">
        <w:t>Service Type</w:t>
      </w:r>
      <w:r w:rsidR="00F3707C">
        <w:t>”</w:t>
      </w:r>
      <w:r w:rsidRPr="007031C2">
        <w:t xml:space="preserve">, it is a metric </w:t>
      </w:r>
      <w:r w:rsidR="00F3707C">
        <w:t>“</w:t>
      </w:r>
      <w:r w:rsidRPr="007031C2">
        <w:t>By Voice Services</w:t>
      </w:r>
      <w:r w:rsidR="00F3707C">
        <w:t>”</w:t>
      </w:r>
      <w:r w:rsidRPr="007031C2">
        <w:t xml:space="preserve"> only. The construction is similar to the preceding, except there is no </w:t>
      </w:r>
      <w:r w:rsidR="00F3707C">
        <w:t>“</w:t>
      </w:r>
      <w:r w:rsidRPr="007031C2">
        <w:t>Type</w:t>
      </w:r>
      <w:r w:rsidR="00F3707C">
        <w:t>”</w:t>
      </w:r>
      <w:r w:rsidRPr="007031C2">
        <w:t xml:space="preserve"> at the end. </w:t>
      </w:r>
    </w:p>
    <w:p w14:paraId="3AA7D952" w14:textId="77777777" w:rsidR="00A5719A" w:rsidRPr="007031C2" w:rsidRDefault="00A5719A" w:rsidP="004E2391">
      <w:pPr>
        <w:numPr>
          <w:ilvl w:val="0"/>
          <w:numId w:val="24"/>
        </w:numPr>
        <w:contextualSpacing/>
        <w:jc w:val="left"/>
      </w:pPr>
      <w:r w:rsidRPr="007031C2">
        <w:t>Format: &lt;metric-name-type&gt; , by &lt;dimension-value&gt;</w:t>
      </w:r>
    </w:p>
    <w:p w14:paraId="5448E645" w14:textId="77777777" w:rsidR="00A5719A" w:rsidRDefault="00A5719A" w:rsidP="004E2391">
      <w:pPr>
        <w:numPr>
          <w:ilvl w:val="0"/>
          <w:numId w:val="24"/>
        </w:numPr>
        <w:tabs>
          <w:tab w:val="center" w:pos="4680"/>
        </w:tabs>
        <w:contextualSpacing/>
        <w:jc w:val="left"/>
      </w:pPr>
      <w:r w:rsidRPr="007031C2">
        <w:t>Exampl</w:t>
      </w:r>
      <w:r w:rsidR="00055D5A">
        <w:t>e: % Revenue, by Voice Services</w:t>
      </w:r>
    </w:p>
    <w:p w14:paraId="0BB6C9D9" w14:textId="77777777" w:rsidR="00055D5A" w:rsidRPr="007031C2" w:rsidRDefault="00055D5A" w:rsidP="00055D5A">
      <w:pPr>
        <w:tabs>
          <w:tab w:val="center" w:pos="4680"/>
        </w:tabs>
        <w:contextualSpacing/>
        <w:jc w:val="left"/>
      </w:pPr>
    </w:p>
    <w:p w14:paraId="7E6A4911" w14:textId="77777777" w:rsidR="00A5719A" w:rsidRPr="007031C2" w:rsidRDefault="00A5719A" w:rsidP="00A5719A">
      <w:pPr>
        <w:rPr>
          <w:b/>
        </w:rPr>
      </w:pPr>
      <w:r w:rsidRPr="007031C2">
        <w:rPr>
          <w:b/>
        </w:rPr>
        <w:t>Other Patterns</w:t>
      </w:r>
    </w:p>
    <w:p w14:paraId="4E821D11" w14:textId="77777777" w:rsidR="00A5719A" w:rsidRPr="007031C2" w:rsidRDefault="00A5719A" w:rsidP="00055D5A">
      <w:r w:rsidRPr="007031C2">
        <w:t>Note that other common patterns also recur within the text of the metric names:</w:t>
      </w:r>
    </w:p>
    <w:p w14:paraId="70A1F3CF" w14:textId="77777777" w:rsidR="00A5719A" w:rsidRPr="007031C2" w:rsidRDefault="00A5719A" w:rsidP="004E2391">
      <w:pPr>
        <w:numPr>
          <w:ilvl w:val="0"/>
          <w:numId w:val="16"/>
        </w:numPr>
        <w:contextualSpacing/>
        <w:jc w:val="left"/>
      </w:pPr>
      <w:r w:rsidRPr="007031C2">
        <w:t>If a business object</w:t>
      </w:r>
      <w:r w:rsidR="00F3707C">
        <w:t>’</w:t>
      </w:r>
      <w:r w:rsidRPr="007031C2">
        <w:t xml:space="preserve">s time between two states is being measured, expressions like </w:t>
      </w:r>
      <w:r w:rsidR="00F3707C">
        <w:t>“</w:t>
      </w:r>
      <w:r w:rsidRPr="007031C2">
        <w:t>from &lt;state1&gt; to &lt;state2&gt;</w:t>
      </w:r>
      <w:r w:rsidR="00F3707C">
        <w:t>”</w:t>
      </w:r>
      <w:r w:rsidRPr="007031C2">
        <w:t xml:space="preserve"> appear, as in </w:t>
      </w:r>
      <w:r w:rsidR="00F3707C">
        <w:t>“</w:t>
      </w:r>
      <w:r w:rsidRPr="007031C2">
        <w:t># Hours for all Orders, from Ordering to Activation</w:t>
      </w:r>
      <w:r w:rsidR="00F3707C">
        <w:t>”</w:t>
      </w:r>
      <w:r w:rsidRPr="007031C2">
        <w:t>.</w:t>
      </w:r>
    </w:p>
    <w:p w14:paraId="101335DA" w14:textId="77777777" w:rsidR="00A5719A" w:rsidRPr="007031C2" w:rsidRDefault="00A5719A" w:rsidP="004E2391">
      <w:pPr>
        <w:numPr>
          <w:ilvl w:val="0"/>
          <w:numId w:val="16"/>
        </w:numPr>
        <w:contextualSpacing/>
        <w:jc w:val="left"/>
      </w:pPr>
      <w:r w:rsidRPr="007031C2">
        <w:t xml:space="preserve">Generic metric words that can be used everywhere (like Average, Mean or Total) are avoided. The word Mean is actually reserved for the benchmarking reports </w:t>
      </w:r>
      <w:r w:rsidR="00F3707C">
        <w:t>–</w:t>
      </w:r>
      <w:r w:rsidRPr="007031C2">
        <w:t xml:space="preserve"> as in the mean of a metric given that the sample data has come from many CSPs. Otherwise, without these conventions, we would end up having a </w:t>
      </w:r>
      <w:r w:rsidR="00F3707C">
        <w:t>“</w:t>
      </w:r>
      <w:r w:rsidRPr="007031C2">
        <w:t>Mean of a Means</w:t>
      </w:r>
      <w:r w:rsidR="00F3707C">
        <w:t>”</w:t>
      </w:r>
      <w:r w:rsidRPr="007031C2">
        <w:t>, which is a bit unwieldy.</w:t>
      </w:r>
    </w:p>
    <w:p w14:paraId="4C05A42B" w14:textId="77777777" w:rsidR="00A5719A" w:rsidRPr="007031C2" w:rsidRDefault="00A5719A" w:rsidP="004E2391">
      <w:pPr>
        <w:numPr>
          <w:ilvl w:val="0"/>
          <w:numId w:val="16"/>
        </w:numPr>
        <w:contextualSpacing/>
        <w:jc w:val="left"/>
      </w:pPr>
      <w:r w:rsidRPr="007031C2">
        <w:t xml:space="preserve">To distinguish the time for one instance of a business object versus the aggregate time for all instances, the word </w:t>
      </w:r>
      <w:r w:rsidR="00F3707C">
        <w:t>“</w:t>
      </w:r>
      <w:r w:rsidRPr="007031C2">
        <w:t>All</w:t>
      </w:r>
      <w:r w:rsidR="00F3707C">
        <w:t>”</w:t>
      </w:r>
      <w:r w:rsidRPr="007031C2">
        <w:t xml:space="preserve"> is used, as in </w:t>
      </w:r>
      <w:r w:rsidR="00F3707C">
        <w:t>“</w:t>
      </w:r>
      <w:r w:rsidRPr="007031C2">
        <w:t># Hours for All Orders</w:t>
      </w:r>
      <w:r w:rsidR="00F3707C">
        <w:t>”</w:t>
      </w:r>
      <w:r w:rsidRPr="007031C2">
        <w:t xml:space="preserve"> (an aggregate) versus </w:t>
      </w:r>
      <w:r w:rsidR="00F3707C">
        <w:t>“</w:t>
      </w:r>
      <w:r w:rsidRPr="007031C2">
        <w:t>#Hours p</w:t>
      </w:r>
      <w:r w:rsidR="00055D5A">
        <w:t>er Order</w:t>
      </w:r>
      <w:r w:rsidR="00F3707C">
        <w:t>”</w:t>
      </w:r>
      <w:r w:rsidR="00055D5A">
        <w:t xml:space="preserve"> (an average or mean).</w:t>
      </w:r>
    </w:p>
    <w:p w14:paraId="0F77D366" w14:textId="77777777" w:rsidR="00A5719A" w:rsidRPr="007031C2" w:rsidRDefault="00A5719A" w:rsidP="0093071E">
      <w:pPr>
        <w:pStyle w:val="Heading4"/>
      </w:pPr>
      <w:r w:rsidRPr="007031C2">
        <w:lastRenderedPageBreak/>
        <w:t>Business Object Taxonomy</w:t>
      </w:r>
    </w:p>
    <w:p w14:paraId="02F5B85D" w14:textId="51B51374" w:rsidR="00A5719A" w:rsidRPr="007031C2" w:rsidRDefault="00A5719A" w:rsidP="00A5719A">
      <w:r w:rsidRPr="007031C2">
        <w:t xml:space="preserve">Many of the BMS metrics are about process, and as such, what we are measuring, the </w:t>
      </w:r>
      <w:r w:rsidRPr="007031C2">
        <w:rPr>
          <w:i/>
        </w:rPr>
        <w:t>measurand</w:t>
      </w:r>
      <w:r w:rsidRPr="007031C2">
        <w:t xml:space="preserve">, is process, or more broadly speaking, an </w:t>
      </w:r>
      <w:r w:rsidRPr="007031C2">
        <w:rPr>
          <w:i/>
        </w:rPr>
        <w:t>occurrence</w:t>
      </w:r>
      <w:r w:rsidRPr="007031C2">
        <w:t>. Some measurands are people or stakeholders (# customers, # FTE), while other are artifacts, tangible or informational (# proble</w:t>
      </w:r>
      <w:r w:rsidR="001543DD">
        <w:t>m reports, # data records). O</w:t>
      </w:r>
      <w:r w:rsidRPr="007031C2">
        <w:t>f course</w:t>
      </w:r>
      <w:r w:rsidR="001543DD">
        <w:t>,</w:t>
      </w:r>
      <w:r w:rsidRPr="007031C2">
        <w:t xml:space="preserve"> many are financial in nature ($ cost, $ revenue). A list of business architecture domains will help standardize these measurand categories, which will give us another way to organize, navigate, and analyze metrics. Measurands are substantives, or nouns in our business architecture depictions. Some people call them business objects.</w:t>
      </w:r>
    </w:p>
    <w:p w14:paraId="27AE8621" w14:textId="77777777" w:rsidR="00A5719A" w:rsidRPr="007031C2" w:rsidRDefault="00A5719A" w:rsidP="00055D5A">
      <w:pPr>
        <w:keepNext/>
      </w:pPr>
      <w:r w:rsidRPr="007031C2">
        <w:t xml:space="preserve">A taxonomy for measurands and other substantives will help limit and control the number of nouns (and ideally states and behaviors) that are used in the metric definitions. For this iteration, our focus has been on the substantives only. We are basing the top-level business architecture domains on the work of the OMG (Object Management Group) BASIG (Business Architecture Special Interest Group) </w:t>
      </w:r>
      <w:r w:rsidR="00F3707C">
        <w:t>–</w:t>
      </w:r>
      <w:r w:rsidRPr="007031C2">
        <w:t xml:space="preserve"> who have produced a domain model. The top-level measurand domains are:</w:t>
      </w:r>
    </w:p>
    <w:p w14:paraId="6D5C5842" w14:textId="77777777" w:rsidR="00A5719A" w:rsidRPr="007031C2" w:rsidRDefault="00A5719A" w:rsidP="004E2391">
      <w:pPr>
        <w:numPr>
          <w:ilvl w:val="0"/>
          <w:numId w:val="13"/>
        </w:numPr>
        <w:contextualSpacing/>
        <w:jc w:val="left"/>
      </w:pPr>
      <w:r w:rsidRPr="007031C2">
        <w:t>Capability</w:t>
      </w:r>
    </w:p>
    <w:p w14:paraId="0AB2DCA2" w14:textId="77777777" w:rsidR="00A5719A" w:rsidRPr="007031C2" w:rsidRDefault="00A5719A" w:rsidP="004E2391">
      <w:pPr>
        <w:numPr>
          <w:ilvl w:val="0"/>
          <w:numId w:val="13"/>
        </w:numPr>
        <w:contextualSpacing/>
        <w:jc w:val="left"/>
      </w:pPr>
      <w:r w:rsidRPr="007031C2">
        <w:t>Stakeholder</w:t>
      </w:r>
    </w:p>
    <w:p w14:paraId="0AC6E1AF" w14:textId="77777777" w:rsidR="00A5719A" w:rsidRPr="007031C2" w:rsidRDefault="00A5719A" w:rsidP="004E2391">
      <w:pPr>
        <w:numPr>
          <w:ilvl w:val="0"/>
          <w:numId w:val="13"/>
        </w:numPr>
        <w:contextualSpacing/>
        <w:jc w:val="left"/>
      </w:pPr>
      <w:r w:rsidRPr="007031C2">
        <w:t>Money</w:t>
      </w:r>
    </w:p>
    <w:p w14:paraId="0ACCBE36" w14:textId="77777777" w:rsidR="00A5719A" w:rsidRPr="007031C2" w:rsidRDefault="00A5719A" w:rsidP="004E2391">
      <w:pPr>
        <w:numPr>
          <w:ilvl w:val="0"/>
          <w:numId w:val="13"/>
        </w:numPr>
        <w:contextualSpacing/>
        <w:jc w:val="left"/>
      </w:pPr>
      <w:r w:rsidRPr="007031C2">
        <w:t>Artifact (a document, information record, or other business object, like a bill, a payment, a problem report, etc.)</w:t>
      </w:r>
    </w:p>
    <w:p w14:paraId="6BA9C39A" w14:textId="77777777" w:rsidR="00A5719A" w:rsidRPr="007031C2" w:rsidRDefault="00A5719A" w:rsidP="004E2391">
      <w:pPr>
        <w:numPr>
          <w:ilvl w:val="0"/>
          <w:numId w:val="13"/>
        </w:numPr>
        <w:contextualSpacing/>
        <w:jc w:val="left"/>
      </w:pPr>
      <w:r w:rsidRPr="007031C2">
        <w:t>Occurrence (an initiative, process, behavior or event, that takes place in time)</w:t>
      </w:r>
    </w:p>
    <w:p w14:paraId="6AC1EEAB" w14:textId="77777777" w:rsidR="00A5719A" w:rsidRDefault="00A5719A" w:rsidP="004E2391">
      <w:pPr>
        <w:numPr>
          <w:ilvl w:val="0"/>
          <w:numId w:val="13"/>
        </w:numPr>
        <w:contextualSpacing/>
        <w:jc w:val="left"/>
      </w:pPr>
      <w:r w:rsidRPr="007031C2">
        <w:t>Resource (a tangible or intangible material used to deliver products/services to customers)</w:t>
      </w:r>
      <w:r w:rsidR="00055D5A">
        <w:t>.</w:t>
      </w:r>
    </w:p>
    <w:p w14:paraId="2CEDFC8D" w14:textId="77777777" w:rsidR="00BB4608" w:rsidRPr="007031C2" w:rsidRDefault="00BB4608" w:rsidP="00BB4608">
      <w:pPr>
        <w:contextualSpacing/>
        <w:jc w:val="left"/>
      </w:pPr>
    </w:p>
    <w:p w14:paraId="40FE6C50" w14:textId="77777777" w:rsidR="00A5719A" w:rsidRPr="007031C2" w:rsidRDefault="00A5719A" w:rsidP="00A5719A">
      <w:r w:rsidRPr="007031C2">
        <w:t>The list of measurands used in this release of the BMS metrics is as follows:</w:t>
      </w:r>
    </w:p>
    <w:p w14:paraId="7B8E10A6" w14:textId="77777777" w:rsidR="00BB4608" w:rsidRDefault="00A5719A" w:rsidP="00BB4608">
      <w:pPr>
        <w:pStyle w:val="ListParagraph"/>
        <w:numPr>
          <w:ilvl w:val="0"/>
          <w:numId w:val="31"/>
        </w:numPr>
        <w:jc w:val="left"/>
      </w:pPr>
      <w:r w:rsidRPr="007031C2">
        <w:t>Capability</w:t>
      </w:r>
    </w:p>
    <w:p w14:paraId="1421BD79" w14:textId="77777777" w:rsidR="00A5719A" w:rsidRPr="007031C2" w:rsidRDefault="00A5719A" w:rsidP="00BB4608">
      <w:pPr>
        <w:pStyle w:val="ListParagraph"/>
        <w:numPr>
          <w:ilvl w:val="1"/>
          <w:numId w:val="31"/>
        </w:numPr>
        <w:jc w:val="left"/>
      </w:pPr>
      <w:r w:rsidRPr="007031C2">
        <w:t>assurance</w:t>
      </w:r>
    </w:p>
    <w:p w14:paraId="6D6E8686" w14:textId="77777777" w:rsidR="00A5719A" w:rsidRPr="007031C2" w:rsidRDefault="00A5719A" w:rsidP="00BB4608">
      <w:pPr>
        <w:pStyle w:val="ListParagraph"/>
        <w:numPr>
          <w:ilvl w:val="1"/>
          <w:numId w:val="31"/>
        </w:numPr>
        <w:jc w:val="left"/>
      </w:pPr>
      <w:r w:rsidRPr="007031C2">
        <w:t>repair (a subset of assurance)</w:t>
      </w:r>
    </w:p>
    <w:p w14:paraId="442BAC07" w14:textId="77777777" w:rsidR="00A5719A" w:rsidRPr="007031C2" w:rsidRDefault="00A5719A" w:rsidP="00BB4608">
      <w:pPr>
        <w:pStyle w:val="ListParagraph"/>
        <w:numPr>
          <w:ilvl w:val="1"/>
          <w:numId w:val="31"/>
        </w:numPr>
        <w:jc w:val="left"/>
      </w:pPr>
      <w:r w:rsidRPr="007031C2">
        <w:t>repair and maintenance (a subset of assurance)</w:t>
      </w:r>
    </w:p>
    <w:p w14:paraId="5A73715E" w14:textId="77777777" w:rsidR="00A5719A" w:rsidRPr="007031C2" w:rsidRDefault="00A5719A" w:rsidP="00BB4608">
      <w:pPr>
        <w:pStyle w:val="ListParagraph"/>
        <w:numPr>
          <w:ilvl w:val="1"/>
          <w:numId w:val="31"/>
        </w:numPr>
        <w:jc w:val="left"/>
      </w:pPr>
      <w:r w:rsidRPr="007031C2">
        <w:t>billing</w:t>
      </w:r>
    </w:p>
    <w:p w14:paraId="19D10169" w14:textId="77777777" w:rsidR="00A5719A" w:rsidRPr="007031C2" w:rsidRDefault="00A5719A" w:rsidP="00BB4608">
      <w:pPr>
        <w:pStyle w:val="ListParagraph"/>
        <w:numPr>
          <w:ilvl w:val="1"/>
          <w:numId w:val="31"/>
        </w:numPr>
        <w:jc w:val="left"/>
      </w:pPr>
      <w:r w:rsidRPr="007031C2">
        <w:t>channel (may overlap Marketing &amp; Sales and CRM)</w:t>
      </w:r>
    </w:p>
    <w:p w14:paraId="022FDFF5" w14:textId="77777777" w:rsidR="00A5719A" w:rsidRPr="007031C2" w:rsidRDefault="00A5719A" w:rsidP="00BB4608">
      <w:pPr>
        <w:pStyle w:val="ListParagraph"/>
        <w:numPr>
          <w:ilvl w:val="1"/>
          <w:numId w:val="31"/>
        </w:numPr>
        <w:jc w:val="left"/>
      </w:pPr>
      <w:r w:rsidRPr="007031C2">
        <w:t>collections (a subset of billing)</w:t>
      </w:r>
    </w:p>
    <w:p w14:paraId="01AF6012" w14:textId="77777777" w:rsidR="00A5719A" w:rsidRPr="007031C2" w:rsidRDefault="00A5719A" w:rsidP="00BB4608">
      <w:pPr>
        <w:pStyle w:val="ListParagraph"/>
        <w:numPr>
          <w:ilvl w:val="1"/>
          <w:numId w:val="31"/>
        </w:numPr>
        <w:jc w:val="left"/>
      </w:pPr>
      <w:r w:rsidRPr="007031C2">
        <w:t>customer management (referred to as CRM earlier)</w:t>
      </w:r>
    </w:p>
    <w:p w14:paraId="40055082" w14:textId="77777777" w:rsidR="00A5719A" w:rsidRPr="007031C2" w:rsidRDefault="00A5719A" w:rsidP="00BB4608">
      <w:pPr>
        <w:pStyle w:val="ListParagraph"/>
        <w:numPr>
          <w:ilvl w:val="1"/>
          <w:numId w:val="31"/>
        </w:numPr>
        <w:jc w:val="left"/>
      </w:pPr>
      <w:r w:rsidRPr="007031C2">
        <w:t>fulfillment</w:t>
      </w:r>
    </w:p>
    <w:p w14:paraId="26EE5E05" w14:textId="77777777" w:rsidR="00A5719A" w:rsidRPr="007031C2" w:rsidRDefault="00A5719A" w:rsidP="00BB4608">
      <w:pPr>
        <w:pStyle w:val="ListParagraph"/>
        <w:numPr>
          <w:ilvl w:val="1"/>
          <w:numId w:val="31"/>
        </w:numPr>
        <w:jc w:val="left"/>
      </w:pPr>
      <w:r w:rsidRPr="007031C2">
        <w:t>sales (a subset of the Marketing &amp; Sales capability discussed earlier)</w:t>
      </w:r>
      <w:r w:rsidR="009271B4">
        <w:t>.</w:t>
      </w:r>
    </w:p>
    <w:p w14:paraId="2199AD00" w14:textId="77777777" w:rsidR="00BB4608" w:rsidRDefault="00A5719A" w:rsidP="00BB4608">
      <w:pPr>
        <w:pStyle w:val="ListParagraph"/>
        <w:numPr>
          <w:ilvl w:val="0"/>
          <w:numId w:val="31"/>
        </w:numPr>
        <w:jc w:val="left"/>
      </w:pPr>
      <w:r w:rsidRPr="007031C2">
        <w:t>SLA management (a subset of assurance)</w:t>
      </w:r>
    </w:p>
    <w:p w14:paraId="1F8EA1E8" w14:textId="77777777" w:rsidR="00055D5A" w:rsidRDefault="00A5719A" w:rsidP="00BB4608">
      <w:pPr>
        <w:pStyle w:val="ListParagraph"/>
        <w:numPr>
          <w:ilvl w:val="1"/>
          <w:numId w:val="31"/>
        </w:numPr>
        <w:jc w:val="left"/>
      </w:pPr>
      <w:r w:rsidRPr="007031C2">
        <w:t>Stakeholder</w:t>
      </w:r>
    </w:p>
    <w:p w14:paraId="3DE61101" w14:textId="77777777" w:rsidR="00A5719A" w:rsidRPr="007031C2" w:rsidRDefault="00F94D7E" w:rsidP="00553B5D">
      <w:pPr>
        <w:pStyle w:val="ListParagraph"/>
        <w:numPr>
          <w:ilvl w:val="1"/>
          <w:numId w:val="31"/>
        </w:numPr>
        <w:jc w:val="left"/>
      </w:pPr>
      <w:r>
        <w:t>C</w:t>
      </w:r>
      <w:r w:rsidRPr="007031C2">
        <w:t>ustomer</w:t>
      </w:r>
    </w:p>
    <w:p w14:paraId="3E273765" w14:textId="77777777" w:rsidR="00A5719A" w:rsidRPr="007031C2" w:rsidRDefault="00A5719A" w:rsidP="00553B5D">
      <w:pPr>
        <w:ind w:left="2160"/>
        <w:contextualSpacing/>
        <w:jc w:val="left"/>
      </w:pPr>
      <w:r w:rsidRPr="007031C2">
        <w:t>Note: The term “customer” is prefer</w:t>
      </w:r>
      <w:r w:rsidR="00055D5A">
        <w:t>red over “user” or “subscriber”</w:t>
      </w:r>
    </w:p>
    <w:p w14:paraId="0184E3FA" w14:textId="77777777" w:rsidR="00A5719A" w:rsidRPr="007031C2" w:rsidRDefault="00553B5D" w:rsidP="00553B5D">
      <w:pPr>
        <w:pStyle w:val="ListParagraph"/>
        <w:numPr>
          <w:ilvl w:val="0"/>
          <w:numId w:val="33"/>
        </w:numPr>
        <w:jc w:val="left"/>
      </w:pPr>
      <w:r>
        <w:t>U</w:t>
      </w:r>
      <w:r w:rsidR="00A5719A" w:rsidRPr="007031C2">
        <w:t>ser</w:t>
      </w:r>
    </w:p>
    <w:p w14:paraId="622AAFD5" w14:textId="77777777" w:rsidR="00A5719A" w:rsidRPr="007031C2" w:rsidRDefault="00A5719A" w:rsidP="00553B5D">
      <w:pPr>
        <w:ind w:left="1800"/>
        <w:jc w:val="left"/>
      </w:pPr>
      <w:r w:rsidRPr="007031C2">
        <w:t>Note: This term is retained for some special uses, such as its use in ARPU,</w:t>
      </w:r>
      <w:r w:rsidR="00055D5A">
        <w:t xml:space="preserve"> where U stands for User</w:t>
      </w:r>
    </w:p>
    <w:p w14:paraId="1AA85932" w14:textId="77777777" w:rsidR="00A5719A" w:rsidRPr="007031C2" w:rsidRDefault="00553B5D" w:rsidP="00553B5D">
      <w:pPr>
        <w:pStyle w:val="ListParagraph"/>
        <w:numPr>
          <w:ilvl w:val="0"/>
          <w:numId w:val="33"/>
        </w:numPr>
        <w:jc w:val="left"/>
      </w:pPr>
      <w:r>
        <w:t>E</w:t>
      </w:r>
      <w:r w:rsidR="00A5719A" w:rsidRPr="007031C2">
        <w:t>mployee (NOC FTE)</w:t>
      </w:r>
      <w:r w:rsidR="00055D5A">
        <w:t>.</w:t>
      </w:r>
    </w:p>
    <w:p w14:paraId="477297CC" w14:textId="77777777" w:rsidR="00A5719A" w:rsidRPr="007031C2" w:rsidRDefault="00A5719A" w:rsidP="00055D5A">
      <w:pPr>
        <w:numPr>
          <w:ilvl w:val="0"/>
          <w:numId w:val="14"/>
        </w:numPr>
        <w:ind w:left="1800"/>
        <w:contextualSpacing/>
        <w:jc w:val="left"/>
      </w:pPr>
      <w:r w:rsidRPr="007031C2">
        <w:lastRenderedPageBreak/>
        <w:t>Value</w:t>
      </w:r>
    </w:p>
    <w:p w14:paraId="123655A3" w14:textId="77777777" w:rsidR="00A5719A" w:rsidRPr="007031C2" w:rsidRDefault="00A5719A" w:rsidP="00055D5A">
      <w:pPr>
        <w:numPr>
          <w:ilvl w:val="1"/>
          <w:numId w:val="14"/>
        </w:numPr>
        <w:ind w:left="2520"/>
        <w:contextualSpacing/>
        <w:jc w:val="left"/>
      </w:pPr>
      <w:r w:rsidRPr="007031C2">
        <w:t>account receivables</w:t>
      </w:r>
    </w:p>
    <w:p w14:paraId="4980109A" w14:textId="77777777" w:rsidR="00A5719A" w:rsidRPr="007031C2" w:rsidRDefault="00A5719A" w:rsidP="00055D5A">
      <w:pPr>
        <w:numPr>
          <w:ilvl w:val="1"/>
          <w:numId w:val="14"/>
        </w:numPr>
        <w:ind w:left="2520"/>
        <w:contextualSpacing/>
        <w:jc w:val="left"/>
      </w:pPr>
      <w:r w:rsidRPr="007031C2">
        <w:t>asset</w:t>
      </w:r>
    </w:p>
    <w:p w14:paraId="5109BB3C" w14:textId="77777777" w:rsidR="00A5719A" w:rsidRPr="007031C2" w:rsidRDefault="00A5719A" w:rsidP="00055D5A">
      <w:pPr>
        <w:numPr>
          <w:ilvl w:val="1"/>
          <w:numId w:val="14"/>
        </w:numPr>
        <w:ind w:left="2520"/>
        <w:contextualSpacing/>
        <w:jc w:val="left"/>
      </w:pPr>
      <w:r w:rsidRPr="007031C2">
        <w:t>billing charge</w:t>
      </w:r>
    </w:p>
    <w:p w14:paraId="7D60DE16" w14:textId="77777777" w:rsidR="00A5719A" w:rsidRPr="007031C2" w:rsidRDefault="00A5719A" w:rsidP="00055D5A">
      <w:pPr>
        <w:numPr>
          <w:ilvl w:val="1"/>
          <w:numId w:val="14"/>
        </w:numPr>
        <w:ind w:left="2520"/>
        <w:contextualSpacing/>
        <w:jc w:val="left"/>
      </w:pPr>
      <w:r w:rsidRPr="007031C2">
        <w:t>bill</w:t>
      </w:r>
    </w:p>
    <w:p w14:paraId="0834E469" w14:textId="77777777" w:rsidR="00A5719A" w:rsidRPr="007031C2" w:rsidRDefault="00A5719A" w:rsidP="00055D5A">
      <w:pPr>
        <w:numPr>
          <w:ilvl w:val="1"/>
          <w:numId w:val="14"/>
        </w:numPr>
        <w:ind w:left="2520"/>
        <w:contextualSpacing/>
        <w:jc w:val="left"/>
      </w:pPr>
      <w:r w:rsidRPr="007031C2">
        <w:t>capex</w:t>
      </w:r>
    </w:p>
    <w:p w14:paraId="702B51B4" w14:textId="77777777" w:rsidR="00A5719A" w:rsidRPr="007031C2" w:rsidRDefault="00A5719A" w:rsidP="00055D5A">
      <w:pPr>
        <w:numPr>
          <w:ilvl w:val="1"/>
          <w:numId w:val="14"/>
        </w:numPr>
        <w:ind w:left="2520"/>
        <w:contextualSpacing/>
        <w:jc w:val="left"/>
      </w:pPr>
      <w:r w:rsidRPr="007031C2">
        <w:t>collectable debt written off</w:t>
      </w:r>
    </w:p>
    <w:p w14:paraId="48EA641F" w14:textId="77777777" w:rsidR="00A5719A" w:rsidRPr="007031C2" w:rsidRDefault="00A5719A" w:rsidP="00055D5A">
      <w:pPr>
        <w:numPr>
          <w:ilvl w:val="1"/>
          <w:numId w:val="14"/>
        </w:numPr>
        <w:ind w:left="2520"/>
        <w:contextualSpacing/>
        <w:jc w:val="left"/>
      </w:pPr>
      <w:r w:rsidRPr="007031C2">
        <w:t>cost</w:t>
      </w:r>
    </w:p>
    <w:p w14:paraId="630FCB4E" w14:textId="77777777" w:rsidR="00A5719A" w:rsidRPr="007031C2" w:rsidRDefault="00A5719A" w:rsidP="00055D5A">
      <w:pPr>
        <w:numPr>
          <w:ilvl w:val="1"/>
          <w:numId w:val="14"/>
        </w:numPr>
        <w:ind w:left="2520"/>
        <w:contextualSpacing/>
        <w:jc w:val="left"/>
      </w:pPr>
      <w:r w:rsidRPr="007031C2">
        <w:t>operating income</w:t>
      </w:r>
    </w:p>
    <w:p w14:paraId="6FF76B90" w14:textId="77777777" w:rsidR="00A5719A" w:rsidRPr="007031C2" w:rsidRDefault="00A5719A" w:rsidP="00055D5A">
      <w:pPr>
        <w:numPr>
          <w:ilvl w:val="1"/>
          <w:numId w:val="14"/>
        </w:numPr>
        <w:ind w:left="2520"/>
        <w:contextualSpacing/>
        <w:jc w:val="left"/>
      </w:pPr>
      <w:r w:rsidRPr="007031C2">
        <w:t>opex</w:t>
      </w:r>
    </w:p>
    <w:p w14:paraId="01E679AA" w14:textId="77777777" w:rsidR="00A5719A" w:rsidRPr="007031C2" w:rsidRDefault="00A5719A" w:rsidP="00055D5A">
      <w:pPr>
        <w:numPr>
          <w:ilvl w:val="1"/>
          <w:numId w:val="14"/>
        </w:numPr>
        <w:ind w:left="2520"/>
        <w:contextualSpacing/>
        <w:jc w:val="left"/>
      </w:pPr>
      <w:r w:rsidRPr="007031C2">
        <w:t>revenue</w:t>
      </w:r>
    </w:p>
    <w:p w14:paraId="01D61619" w14:textId="77777777" w:rsidR="00A5719A" w:rsidRPr="007031C2" w:rsidRDefault="00A5719A" w:rsidP="00055D5A">
      <w:pPr>
        <w:numPr>
          <w:ilvl w:val="1"/>
          <w:numId w:val="14"/>
        </w:numPr>
        <w:ind w:left="2520"/>
        <w:contextualSpacing/>
        <w:jc w:val="left"/>
      </w:pPr>
      <w:r w:rsidRPr="007031C2">
        <w:t>sales</w:t>
      </w:r>
      <w:r w:rsidR="009271B4">
        <w:t>.</w:t>
      </w:r>
    </w:p>
    <w:p w14:paraId="0D1A7E6D" w14:textId="77777777" w:rsidR="00A5719A" w:rsidRPr="007031C2" w:rsidRDefault="00A5719A" w:rsidP="00055D5A">
      <w:pPr>
        <w:numPr>
          <w:ilvl w:val="0"/>
          <w:numId w:val="14"/>
        </w:numPr>
        <w:ind w:left="1800"/>
        <w:contextualSpacing/>
        <w:jc w:val="left"/>
      </w:pPr>
      <w:r w:rsidRPr="007031C2">
        <w:t>Artifact</w:t>
      </w:r>
    </w:p>
    <w:p w14:paraId="4C70CEB2" w14:textId="77777777" w:rsidR="00A5719A" w:rsidRPr="007031C2" w:rsidRDefault="00A5719A" w:rsidP="00055D5A">
      <w:pPr>
        <w:numPr>
          <w:ilvl w:val="1"/>
          <w:numId w:val="14"/>
        </w:numPr>
        <w:ind w:left="2520"/>
        <w:contextualSpacing/>
        <w:jc w:val="left"/>
      </w:pPr>
      <w:r w:rsidRPr="007031C2">
        <w:t>bill</w:t>
      </w:r>
    </w:p>
    <w:p w14:paraId="1EB6503C" w14:textId="77777777" w:rsidR="00A5719A" w:rsidRPr="007031C2" w:rsidRDefault="00A5719A" w:rsidP="00055D5A">
      <w:pPr>
        <w:numPr>
          <w:ilvl w:val="1"/>
          <w:numId w:val="14"/>
        </w:numPr>
        <w:ind w:left="2520"/>
        <w:contextualSpacing/>
        <w:jc w:val="left"/>
      </w:pPr>
      <w:r w:rsidRPr="007031C2">
        <w:t>billing suspense file</w:t>
      </w:r>
    </w:p>
    <w:p w14:paraId="5330DFB1" w14:textId="77777777" w:rsidR="00A5719A" w:rsidRPr="007031C2" w:rsidRDefault="00A5719A" w:rsidP="00055D5A">
      <w:pPr>
        <w:numPr>
          <w:ilvl w:val="1"/>
          <w:numId w:val="14"/>
        </w:numPr>
        <w:ind w:left="2520"/>
        <w:contextualSpacing/>
        <w:jc w:val="left"/>
      </w:pPr>
      <w:r w:rsidRPr="007031C2">
        <w:t>data record</w:t>
      </w:r>
    </w:p>
    <w:p w14:paraId="15027799" w14:textId="77777777" w:rsidR="00A5719A" w:rsidRPr="007031C2" w:rsidRDefault="00A5719A" w:rsidP="00055D5A">
      <w:pPr>
        <w:numPr>
          <w:ilvl w:val="1"/>
          <w:numId w:val="14"/>
        </w:numPr>
        <w:ind w:left="2520"/>
        <w:contextualSpacing/>
        <w:jc w:val="left"/>
      </w:pPr>
      <w:r w:rsidRPr="007031C2">
        <w:t>order</w:t>
      </w:r>
    </w:p>
    <w:p w14:paraId="1AB2EA72" w14:textId="77777777" w:rsidR="00A5719A" w:rsidRPr="007031C2" w:rsidRDefault="00A5719A" w:rsidP="00055D5A">
      <w:pPr>
        <w:numPr>
          <w:ilvl w:val="1"/>
          <w:numId w:val="14"/>
        </w:numPr>
        <w:ind w:left="2520"/>
        <w:contextualSpacing/>
        <w:jc w:val="left"/>
      </w:pPr>
      <w:r w:rsidRPr="007031C2">
        <w:t>problem report</w:t>
      </w:r>
    </w:p>
    <w:p w14:paraId="5CD8E44A" w14:textId="77777777" w:rsidR="00A5719A" w:rsidRPr="007031C2" w:rsidRDefault="00A5719A" w:rsidP="00055D5A">
      <w:pPr>
        <w:numPr>
          <w:ilvl w:val="1"/>
          <w:numId w:val="14"/>
        </w:numPr>
        <w:ind w:left="2520"/>
        <w:contextualSpacing/>
        <w:jc w:val="left"/>
      </w:pPr>
      <w:r w:rsidRPr="007031C2">
        <w:t>service problem</w:t>
      </w:r>
    </w:p>
    <w:p w14:paraId="07BAD2AA" w14:textId="77777777" w:rsidR="00A5719A" w:rsidRPr="007031C2" w:rsidRDefault="00A5719A" w:rsidP="00055D5A">
      <w:pPr>
        <w:numPr>
          <w:ilvl w:val="1"/>
          <w:numId w:val="14"/>
        </w:numPr>
        <w:ind w:left="2520"/>
        <w:contextualSpacing/>
        <w:jc w:val="left"/>
      </w:pPr>
      <w:r w:rsidRPr="007031C2">
        <w:t>settlement report</w:t>
      </w:r>
    </w:p>
    <w:p w14:paraId="253066D4" w14:textId="77777777" w:rsidR="00A5719A" w:rsidRPr="007031C2" w:rsidRDefault="00A5719A" w:rsidP="00055D5A">
      <w:pPr>
        <w:numPr>
          <w:ilvl w:val="1"/>
          <w:numId w:val="14"/>
        </w:numPr>
        <w:ind w:left="2520"/>
        <w:contextualSpacing/>
        <w:jc w:val="left"/>
      </w:pPr>
      <w:r w:rsidRPr="007031C2">
        <w:t>SLA</w:t>
      </w:r>
    </w:p>
    <w:p w14:paraId="4CE586CA" w14:textId="77777777" w:rsidR="00A5719A" w:rsidRPr="007031C2" w:rsidRDefault="00A5719A" w:rsidP="00055D5A">
      <w:pPr>
        <w:numPr>
          <w:ilvl w:val="1"/>
          <w:numId w:val="14"/>
        </w:numPr>
        <w:ind w:left="2520"/>
        <w:contextualSpacing/>
        <w:jc w:val="left"/>
      </w:pPr>
      <w:r w:rsidRPr="007031C2">
        <w:t>XDR</w:t>
      </w:r>
      <w:r w:rsidR="009271B4">
        <w:t>.</w:t>
      </w:r>
    </w:p>
    <w:p w14:paraId="1C70E0EE" w14:textId="77777777" w:rsidR="00A5719A" w:rsidRPr="007031C2" w:rsidRDefault="00A5719A" w:rsidP="00055D5A">
      <w:pPr>
        <w:numPr>
          <w:ilvl w:val="0"/>
          <w:numId w:val="14"/>
        </w:numPr>
        <w:ind w:left="1800"/>
        <w:contextualSpacing/>
        <w:jc w:val="left"/>
      </w:pPr>
      <w:r w:rsidRPr="007031C2">
        <w:t>Occurrence</w:t>
      </w:r>
    </w:p>
    <w:p w14:paraId="3171D35E" w14:textId="77777777" w:rsidR="00A5719A" w:rsidRPr="007031C2" w:rsidRDefault="00A5719A" w:rsidP="00055D5A">
      <w:pPr>
        <w:numPr>
          <w:ilvl w:val="1"/>
          <w:numId w:val="14"/>
        </w:numPr>
        <w:ind w:left="2520"/>
        <w:contextualSpacing/>
        <w:jc w:val="left"/>
      </w:pPr>
      <w:r w:rsidRPr="007031C2">
        <w:t>activation</w:t>
      </w:r>
    </w:p>
    <w:p w14:paraId="76C68CDE" w14:textId="77777777" w:rsidR="00A5719A" w:rsidRPr="007031C2" w:rsidRDefault="00A5719A" w:rsidP="00055D5A">
      <w:pPr>
        <w:numPr>
          <w:ilvl w:val="1"/>
          <w:numId w:val="14"/>
        </w:numPr>
        <w:ind w:left="2520"/>
        <w:contextualSpacing/>
        <w:jc w:val="left"/>
      </w:pPr>
      <w:r w:rsidRPr="007031C2">
        <w:t>bill processing fault</w:t>
      </w:r>
    </w:p>
    <w:p w14:paraId="3A172B0B" w14:textId="77777777" w:rsidR="00A5719A" w:rsidRPr="007031C2" w:rsidRDefault="00A5719A" w:rsidP="00055D5A">
      <w:pPr>
        <w:numPr>
          <w:ilvl w:val="1"/>
          <w:numId w:val="14"/>
        </w:numPr>
        <w:ind w:left="2520"/>
        <w:contextualSpacing/>
        <w:jc w:val="left"/>
      </w:pPr>
      <w:r w:rsidRPr="007031C2">
        <w:t>billing error</w:t>
      </w:r>
    </w:p>
    <w:p w14:paraId="25DB0B5B" w14:textId="77777777" w:rsidR="00A5719A" w:rsidRPr="007031C2" w:rsidRDefault="00A5719A" w:rsidP="00055D5A">
      <w:pPr>
        <w:numPr>
          <w:ilvl w:val="1"/>
          <w:numId w:val="14"/>
        </w:numPr>
        <w:ind w:left="2520"/>
        <w:contextualSpacing/>
        <w:jc w:val="left"/>
      </w:pPr>
      <w:r w:rsidRPr="007031C2">
        <w:t>case of revenue recovery</w:t>
      </w:r>
    </w:p>
    <w:p w14:paraId="5F4F6B0A" w14:textId="77777777" w:rsidR="00A5719A" w:rsidRPr="007031C2" w:rsidRDefault="00A5719A" w:rsidP="00055D5A">
      <w:pPr>
        <w:numPr>
          <w:ilvl w:val="1"/>
          <w:numId w:val="14"/>
        </w:numPr>
        <w:ind w:left="2520"/>
        <w:contextualSpacing/>
        <w:jc w:val="left"/>
      </w:pPr>
      <w:r w:rsidRPr="007031C2">
        <w:t>customer call</w:t>
      </w:r>
    </w:p>
    <w:p w14:paraId="04CA3554" w14:textId="77777777" w:rsidR="00A5719A" w:rsidRPr="007031C2" w:rsidRDefault="00A5719A" w:rsidP="00055D5A">
      <w:pPr>
        <w:numPr>
          <w:ilvl w:val="1"/>
          <w:numId w:val="14"/>
        </w:numPr>
        <w:ind w:left="2520"/>
        <w:contextualSpacing/>
        <w:jc w:val="left"/>
      </w:pPr>
      <w:r w:rsidRPr="007031C2">
        <w:t>customer contact</w:t>
      </w:r>
    </w:p>
    <w:p w14:paraId="5C6C910F" w14:textId="77777777" w:rsidR="00A5719A" w:rsidRPr="007031C2" w:rsidRDefault="00A5719A" w:rsidP="00055D5A">
      <w:pPr>
        <w:numPr>
          <w:ilvl w:val="1"/>
          <w:numId w:val="14"/>
        </w:numPr>
        <w:ind w:left="2520"/>
        <w:contextualSpacing/>
        <w:jc w:val="left"/>
      </w:pPr>
      <w:r w:rsidRPr="007031C2">
        <w:t>customer incident</w:t>
      </w:r>
    </w:p>
    <w:p w14:paraId="4C05D978" w14:textId="77777777" w:rsidR="00A5719A" w:rsidRPr="007031C2" w:rsidRDefault="00A5719A" w:rsidP="00055D5A">
      <w:pPr>
        <w:numPr>
          <w:ilvl w:val="1"/>
          <w:numId w:val="14"/>
        </w:numPr>
        <w:ind w:left="2520"/>
        <w:contextualSpacing/>
        <w:jc w:val="left"/>
      </w:pPr>
      <w:r w:rsidRPr="007031C2">
        <w:t>customer payment</w:t>
      </w:r>
    </w:p>
    <w:p w14:paraId="1774B573" w14:textId="77777777" w:rsidR="00A5719A" w:rsidRPr="007031C2" w:rsidRDefault="00A5719A" w:rsidP="00055D5A">
      <w:pPr>
        <w:numPr>
          <w:ilvl w:val="1"/>
          <w:numId w:val="14"/>
        </w:numPr>
        <w:ind w:left="2520"/>
        <w:contextualSpacing/>
        <w:jc w:val="left"/>
      </w:pPr>
      <w:r w:rsidRPr="007031C2">
        <w:t>customer request</w:t>
      </w:r>
    </w:p>
    <w:p w14:paraId="7361C2FB" w14:textId="77777777" w:rsidR="00A5719A" w:rsidRPr="007031C2" w:rsidRDefault="00A5719A" w:rsidP="00055D5A">
      <w:pPr>
        <w:numPr>
          <w:ilvl w:val="1"/>
          <w:numId w:val="14"/>
        </w:numPr>
        <w:ind w:left="2520"/>
        <w:contextualSpacing/>
        <w:jc w:val="left"/>
      </w:pPr>
      <w:r w:rsidRPr="007031C2">
        <w:t>customer transaction</w:t>
      </w:r>
    </w:p>
    <w:p w14:paraId="08821EF5" w14:textId="77777777" w:rsidR="00A5719A" w:rsidRPr="007031C2" w:rsidRDefault="00A5719A" w:rsidP="00055D5A">
      <w:pPr>
        <w:numPr>
          <w:ilvl w:val="1"/>
          <w:numId w:val="14"/>
        </w:numPr>
        <w:ind w:left="2520"/>
        <w:contextualSpacing/>
        <w:jc w:val="left"/>
      </w:pPr>
      <w:r w:rsidRPr="007031C2">
        <w:t>failure</w:t>
      </w:r>
    </w:p>
    <w:p w14:paraId="02EA5594" w14:textId="77777777" w:rsidR="00A5719A" w:rsidRPr="007031C2" w:rsidRDefault="00A5719A" w:rsidP="00055D5A">
      <w:pPr>
        <w:numPr>
          <w:ilvl w:val="1"/>
          <w:numId w:val="14"/>
        </w:numPr>
        <w:ind w:left="2520"/>
        <w:contextualSpacing/>
        <w:jc w:val="left"/>
      </w:pPr>
      <w:r w:rsidRPr="007031C2">
        <w:t>fulfillment issue</w:t>
      </w:r>
    </w:p>
    <w:p w14:paraId="72E1C78F" w14:textId="77777777" w:rsidR="00A5719A" w:rsidRPr="007031C2" w:rsidRDefault="00A5719A" w:rsidP="00055D5A">
      <w:pPr>
        <w:numPr>
          <w:ilvl w:val="1"/>
          <w:numId w:val="14"/>
        </w:numPr>
        <w:ind w:left="2520"/>
        <w:contextualSpacing/>
        <w:jc w:val="left"/>
      </w:pPr>
      <w:r w:rsidRPr="007031C2">
        <w:t>installation</w:t>
      </w:r>
    </w:p>
    <w:p w14:paraId="5AB1AD04" w14:textId="77777777" w:rsidR="00A5719A" w:rsidRPr="007031C2" w:rsidRDefault="00A5719A" w:rsidP="00055D5A">
      <w:pPr>
        <w:numPr>
          <w:ilvl w:val="1"/>
          <w:numId w:val="14"/>
        </w:numPr>
        <w:ind w:left="2520"/>
        <w:contextualSpacing/>
        <w:jc w:val="left"/>
      </w:pPr>
      <w:r w:rsidRPr="007031C2">
        <w:t>pricing change</w:t>
      </w:r>
    </w:p>
    <w:p w14:paraId="6D474ACB" w14:textId="77777777" w:rsidR="00A5719A" w:rsidRPr="007031C2" w:rsidRDefault="00A5719A" w:rsidP="00055D5A">
      <w:pPr>
        <w:numPr>
          <w:ilvl w:val="1"/>
          <w:numId w:val="14"/>
        </w:numPr>
        <w:ind w:left="2520"/>
        <w:contextualSpacing/>
        <w:jc w:val="left"/>
      </w:pPr>
      <w:r w:rsidRPr="007031C2">
        <w:t>service outage</w:t>
      </w:r>
    </w:p>
    <w:p w14:paraId="630D2D81" w14:textId="77777777" w:rsidR="00A5719A" w:rsidRPr="007031C2" w:rsidRDefault="00A5719A" w:rsidP="00055D5A">
      <w:pPr>
        <w:numPr>
          <w:ilvl w:val="1"/>
          <w:numId w:val="14"/>
        </w:numPr>
        <w:ind w:left="2520"/>
        <w:contextualSpacing/>
        <w:jc w:val="left"/>
      </w:pPr>
      <w:r w:rsidRPr="007031C2">
        <w:t>SLA violation</w:t>
      </w:r>
      <w:r w:rsidR="009271B4">
        <w:t>.</w:t>
      </w:r>
    </w:p>
    <w:p w14:paraId="0B978D1A" w14:textId="77777777" w:rsidR="00A5719A" w:rsidRPr="007031C2" w:rsidRDefault="00A5719A" w:rsidP="00055D5A">
      <w:pPr>
        <w:numPr>
          <w:ilvl w:val="0"/>
          <w:numId w:val="14"/>
        </w:numPr>
        <w:ind w:left="1800"/>
        <w:contextualSpacing/>
        <w:jc w:val="left"/>
      </w:pPr>
      <w:r w:rsidRPr="007031C2">
        <w:t>Resource</w:t>
      </w:r>
    </w:p>
    <w:p w14:paraId="500CCCC0" w14:textId="77777777" w:rsidR="00A5719A" w:rsidRPr="007031C2" w:rsidRDefault="00A5719A" w:rsidP="00055D5A">
      <w:pPr>
        <w:pStyle w:val="ListParagraph"/>
        <w:numPr>
          <w:ilvl w:val="2"/>
          <w:numId w:val="14"/>
        </w:numPr>
        <w:jc w:val="left"/>
      </w:pPr>
      <w:r w:rsidRPr="007031C2">
        <w:t>future infrastructure build</w:t>
      </w:r>
    </w:p>
    <w:p w14:paraId="1617C555" w14:textId="77777777" w:rsidR="00A5719A" w:rsidRPr="007031C2" w:rsidRDefault="00A5719A" w:rsidP="00055D5A">
      <w:pPr>
        <w:pStyle w:val="ListParagraph"/>
        <w:numPr>
          <w:ilvl w:val="2"/>
          <w:numId w:val="14"/>
        </w:numPr>
        <w:jc w:val="left"/>
      </w:pPr>
      <w:r w:rsidRPr="007031C2">
        <w:t>revenue system</w:t>
      </w:r>
    </w:p>
    <w:p w14:paraId="28FA10B7" w14:textId="77777777" w:rsidR="00A5719A" w:rsidRPr="007031C2" w:rsidRDefault="00A5719A" w:rsidP="00055D5A">
      <w:pPr>
        <w:pStyle w:val="ListParagraph"/>
        <w:numPr>
          <w:ilvl w:val="2"/>
          <w:numId w:val="14"/>
        </w:numPr>
        <w:jc w:val="left"/>
      </w:pPr>
      <w:r w:rsidRPr="007031C2">
        <w:t>service</w:t>
      </w:r>
      <w:r w:rsidR="009271B4">
        <w:t>.</w:t>
      </w:r>
    </w:p>
    <w:p w14:paraId="1C601739" w14:textId="77777777" w:rsidR="00A5719A" w:rsidRPr="0082479B" w:rsidRDefault="00A5719A" w:rsidP="00A5719A">
      <w:pPr>
        <w:rPr>
          <w:rFonts w:eastAsia="MS Mincho"/>
        </w:rPr>
      </w:pPr>
      <w:r w:rsidRPr="007031C2">
        <w:lastRenderedPageBreak/>
        <w:t xml:space="preserve">Using this taxonomy, for example, the metric </w:t>
      </w:r>
      <w:r w:rsidR="00F3707C">
        <w:t>“</w:t>
      </w:r>
      <w:r w:rsidRPr="007031C2">
        <w:t>Average Handle Time</w:t>
      </w:r>
      <w:r w:rsidR="00F3707C">
        <w:t>”</w:t>
      </w:r>
      <w:r w:rsidRPr="007031C2">
        <w:t xml:space="preserve"> has a measurand of </w:t>
      </w:r>
      <w:r w:rsidR="00F3707C">
        <w:t>“</w:t>
      </w:r>
      <w:r w:rsidRPr="007031C2">
        <w:t>occurrence.customer_request</w:t>
      </w:r>
      <w:r w:rsidR="00F3707C">
        <w:t>”</w:t>
      </w:r>
      <w:r w:rsidRPr="007031C2">
        <w:t>, since it represents the time to handle a customer request, which is a kind of business occurrence. The list of measurands will help keep the list of nouns used in metrics to a manageable level.</w:t>
      </w:r>
    </w:p>
    <w:p w14:paraId="5AA77DA2" w14:textId="77777777" w:rsidR="00A5719A" w:rsidRDefault="00A5719A" w:rsidP="00190832">
      <w:pPr>
        <w:pStyle w:val="Heading2"/>
      </w:pPr>
      <w:bookmarkStart w:id="72" w:name="_Toc367243504"/>
      <w:bookmarkStart w:id="73" w:name="_Toc22284279"/>
      <w:r>
        <w:t xml:space="preserve">Resource </w:t>
      </w:r>
      <w:r w:rsidRPr="000C4BE8">
        <w:t xml:space="preserve">Performance Management </w:t>
      </w:r>
      <w:r w:rsidRPr="004158DD">
        <w:rPr>
          <w:lang w:val="en-US"/>
        </w:rPr>
        <w:t>Metrics</w:t>
      </w:r>
      <w:bookmarkEnd w:id="72"/>
      <w:bookmarkEnd w:id="73"/>
    </w:p>
    <w:p w14:paraId="668B9E12" w14:textId="77777777" w:rsidR="00A5719A" w:rsidRDefault="00A5719A" w:rsidP="00A5719A">
      <w:r>
        <w:t>Resource Performance Management metrics provides deep insights into the performance of the entire communication network resources and plays important role in assessing operational efficiency, evaluating customer’s experience and conducting operational troubleshooting.</w:t>
      </w:r>
    </w:p>
    <w:p w14:paraId="153BF9CD" w14:textId="77777777" w:rsidR="00A5719A" w:rsidRDefault="00A5719A" w:rsidP="00A5719A">
      <w:r>
        <w:t xml:space="preserve">The scope of Metrics for Resource Performance management is very extensive as it includes a wide range of telecommunication domains, such as: Mobile, Fixed, Transmission, Cables, etc. and a large variety of technologies within each one of them.  </w:t>
      </w:r>
    </w:p>
    <w:p w14:paraId="38EAD81C" w14:textId="799E0F68" w:rsidR="00A5719A" w:rsidRDefault="00A5719A" w:rsidP="00A5719A">
      <w:r>
        <w:t xml:space="preserve">Equipment vendors may provide dozens to thousands of Metrics per a version of the equipment or per function. The list of provided Metrics per version is usually updated in each new version of the equipment.  As a </w:t>
      </w:r>
      <w:r w:rsidR="001543DD">
        <w:t>result,</w:t>
      </w:r>
      <w:r>
        <w:t xml:space="preserve"> it is common for a Resource Performance Management system to be updated few times a year, either to keep up with frequent changes in Metrics or as a consequence of the evolving needs to monitor new equipment added. </w:t>
      </w:r>
    </w:p>
    <w:p w14:paraId="24716B36" w14:textId="77777777" w:rsidR="00A5719A" w:rsidRDefault="00A5719A" w:rsidP="00A5719A">
      <w:r>
        <w:t>In modeling the world of resource performance metrics, a significant distinction to be made is between Metrics that are being measured (also known as Measurements) and Metrics that are being calculated by one of the OSS systems.  Typically, a Measurement will be taken by a Network Element or a Probe. It will be then sent to a Management system (usually EMS, sometimes NMS) that may send it to another management system (most typically NMS).  Each one of the management systems in the OSS layered architecture may add calculated Metrics to provide additional value and better insight of the network.  Such calculated Metrics will be often termed as KPIs (Key Performance Indicators).</w:t>
      </w:r>
    </w:p>
    <w:p w14:paraId="2E2AC392" w14:textId="77777777" w:rsidR="00A5719A" w:rsidRDefault="00A5719A" w:rsidP="00A5719A">
      <w:r>
        <w:t>When identifying a Resource Performance Metric, the scope of the Metric has to be determined by its dimensions. Network typical dimensions usually include:</w:t>
      </w:r>
    </w:p>
    <w:p w14:paraId="399D806C" w14:textId="77777777" w:rsidR="00A5719A" w:rsidRDefault="00A5719A" w:rsidP="004E2391">
      <w:pPr>
        <w:pStyle w:val="ListParagraph"/>
        <w:numPr>
          <w:ilvl w:val="0"/>
          <w:numId w:val="25"/>
        </w:numPr>
        <w:jc w:val="left"/>
      </w:pPr>
      <w:r w:rsidRPr="008A0258">
        <w:rPr>
          <w:b/>
        </w:rPr>
        <w:t>Domain/Main Technology</w:t>
      </w:r>
      <w:r>
        <w:t>: such as Mobile Core, Mobile RAN, Switching, Transport, etc.</w:t>
      </w:r>
    </w:p>
    <w:p w14:paraId="6A54748A" w14:textId="4567ABD3" w:rsidR="00A5719A" w:rsidRDefault="00A5719A" w:rsidP="004E2391">
      <w:pPr>
        <w:pStyle w:val="ListParagraph"/>
        <w:numPr>
          <w:ilvl w:val="0"/>
          <w:numId w:val="25"/>
        </w:numPr>
        <w:jc w:val="left"/>
      </w:pPr>
      <w:r w:rsidRPr="008A0258">
        <w:rPr>
          <w:b/>
        </w:rPr>
        <w:t>Specific Technology</w:t>
      </w:r>
      <w:r>
        <w:t xml:space="preserve">: This may be a sub-category of the Domain/Main Technology. For </w:t>
      </w:r>
      <w:r w:rsidR="00436BD4">
        <w:t>example,</w:t>
      </w:r>
      <w:r>
        <w:t xml:space="preserve"> for Mobile RAN domain, this may include: GSM, UMTS, LTE</w:t>
      </w:r>
    </w:p>
    <w:p w14:paraId="4507D302" w14:textId="77777777" w:rsidR="00A5719A" w:rsidRDefault="00A5719A" w:rsidP="004E2391">
      <w:pPr>
        <w:pStyle w:val="ListParagraph"/>
        <w:numPr>
          <w:ilvl w:val="0"/>
          <w:numId w:val="25"/>
        </w:numPr>
        <w:jc w:val="left"/>
      </w:pPr>
      <w:r w:rsidRPr="008A0258">
        <w:rPr>
          <w:b/>
        </w:rPr>
        <w:t>Monitored Network Element/Function</w:t>
      </w:r>
      <w:r>
        <w:t xml:space="preserve"> (Monitored Object Class level)</w:t>
      </w:r>
    </w:p>
    <w:p w14:paraId="5836DDC0" w14:textId="77777777" w:rsidR="00A5719A" w:rsidRPr="008A0258" w:rsidRDefault="00A5719A" w:rsidP="004E2391">
      <w:pPr>
        <w:pStyle w:val="ListParagraph"/>
        <w:numPr>
          <w:ilvl w:val="0"/>
          <w:numId w:val="25"/>
        </w:numPr>
        <w:jc w:val="left"/>
        <w:rPr>
          <w:b/>
        </w:rPr>
      </w:pPr>
      <w:r w:rsidRPr="008A0258">
        <w:rPr>
          <w:b/>
        </w:rPr>
        <w:t>Additional technology specific dimensions</w:t>
      </w:r>
    </w:p>
    <w:p w14:paraId="4BE5E96A" w14:textId="4907D8BA" w:rsidR="00A5719A" w:rsidRDefault="00A5719A" w:rsidP="00A5719A">
      <w:r w:rsidRPr="00734DEE">
        <w:t>When a Resource Performance Metric</w:t>
      </w:r>
      <w:r>
        <w:t xml:space="preserve"> is presented</w:t>
      </w:r>
      <w:r w:rsidRPr="00734DEE">
        <w:t xml:space="preserve">, a decision has to be made about the right level of the Metric as reflected in the possible values for the composing dimensions. Currently, different standard organizations defined standard Metrics for the different Domains/Main Technologies; </w:t>
      </w:r>
      <w:r w:rsidR="00436BD4" w:rsidRPr="00734DEE">
        <w:t>therefore,</w:t>
      </w:r>
      <w:r w:rsidRPr="00734DEE">
        <w:t xml:space="preserve"> it makes sense to separate the Metrics at this level. For Specific Technologies and Monitored Network Elements/Functions, these scoping decisions should be probably further examined.</w:t>
      </w:r>
      <w:r>
        <w:t xml:space="preserve"> </w:t>
      </w:r>
    </w:p>
    <w:p w14:paraId="4E38591B" w14:textId="77777777" w:rsidR="00A5719A" w:rsidRDefault="00A5719A" w:rsidP="00A5719A">
      <w:r>
        <w:t>The following example may demonstrate the decisions that have to be taken when classifying a Metric.  Let’s look at the “IP Throughput” Metric.  We can certainly say the following:</w:t>
      </w:r>
    </w:p>
    <w:p w14:paraId="62BF333A" w14:textId="4CBE5AC1" w:rsidR="00A5719A" w:rsidRDefault="00A5719A" w:rsidP="004E2391">
      <w:pPr>
        <w:pStyle w:val="ListParagraph"/>
        <w:numPr>
          <w:ilvl w:val="0"/>
          <w:numId w:val="26"/>
        </w:numPr>
        <w:jc w:val="left"/>
      </w:pPr>
      <w:r>
        <w:lastRenderedPageBreak/>
        <w:t xml:space="preserve">“IP Throughput” may be used for various network domains, so the option of defining it as a single multi-domain Metric may be raised. Yet, we will probably prefer to differentiate “IP Throughput” of a </w:t>
      </w:r>
      <w:r w:rsidR="00436BD4">
        <w:t>Transport equipment</w:t>
      </w:r>
      <w:r>
        <w:t xml:space="preserve"> from the one of a </w:t>
      </w:r>
      <w:r w:rsidR="00436BD4">
        <w:t>Mobile E</w:t>
      </w:r>
      <w:r w:rsidR="00D36487">
        <w:t>-Utran</w:t>
      </w:r>
    </w:p>
    <w:p w14:paraId="3DAC8524" w14:textId="77777777" w:rsidR="00D36487" w:rsidRDefault="00D36487" w:rsidP="00D36487">
      <w:pPr>
        <w:ind w:left="1440"/>
        <w:jc w:val="left"/>
      </w:pPr>
    </w:p>
    <w:p w14:paraId="5C1D30C7" w14:textId="77777777" w:rsidR="00A5719A" w:rsidRDefault="00A5719A" w:rsidP="004E2391">
      <w:pPr>
        <w:pStyle w:val="ListParagraph"/>
        <w:numPr>
          <w:ilvl w:val="0"/>
          <w:numId w:val="26"/>
        </w:numPr>
        <w:jc w:val="left"/>
      </w:pPr>
      <w:r>
        <w:t>A similar question can be raised about differentiating “IP Throughput” among various network elements of the same domain that use IP as their communication protocol.</w:t>
      </w:r>
    </w:p>
    <w:p w14:paraId="66E53408" w14:textId="77777777" w:rsidR="00A5719A" w:rsidRDefault="00A5719A" w:rsidP="004E2391">
      <w:pPr>
        <w:pStyle w:val="ListParagraph"/>
        <w:numPr>
          <w:ilvl w:val="0"/>
          <w:numId w:val="26"/>
        </w:numPr>
        <w:jc w:val="left"/>
      </w:pPr>
      <w:r>
        <w:t>For IP communication, it makes sense to differentiate between “Downlink IP Throughput” and “Uplink IP Throughput” so we may actually have another specific dimension in this case, based on the direction of the traffic.</w:t>
      </w:r>
    </w:p>
    <w:p w14:paraId="020A0CC6" w14:textId="77777777" w:rsidR="00A5719A" w:rsidRDefault="00A5719A" w:rsidP="004E2391">
      <w:pPr>
        <w:pStyle w:val="ListParagraph"/>
        <w:numPr>
          <w:ilvl w:val="0"/>
          <w:numId w:val="26"/>
        </w:numPr>
        <w:jc w:val="left"/>
      </w:pPr>
      <w:r>
        <w:t>Interestingly, “IP Throughput” can be calculated for specific “IP Links” or per groups of “IP Links” and not just for a network element object. Moreover, “IP Throughput” may be calculated for additional dimensions that are not even entirely network level such as: “Source Device/Application”, “Target Service/Application” and many more. These should be probably considered as different Metrics.</w:t>
      </w:r>
    </w:p>
    <w:p w14:paraId="5698B0B1" w14:textId="77777777" w:rsidR="00A5719A" w:rsidRDefault="00A5719A" w:rsidP="00A5719A">
      <w:r>
        <w:t>To continue this example, we may observe that we can look at average throughput, maximum Throughput, Minimum Throughput or a Peak Hour Throughput.   Each one of these will be considered as a different Metric as it has a different meaning and may be used at a different context.  We can therefore see that different ways of calculating a Metric may   generate a different Metrics when the result is used in a different way and has a different meaning.</w:t>
      </w:r>
    </w:p>
    <w:p w14:paraId="3ABF48F3" w14:textId="77777777" w:rsidR="00A5719A" w:rsidRDefault="00A5719A" w:rsidP="00A5719A">
      <w:r>
        <w:t>In general, there are the basic properties that are common to all kinds of Metrics such as: Metric Name, Description, Metric Unit, etc. Some properties are specific to the way that Metrics that are Measurements are being measured. These may include a collection method and additional details on the collection. Calculated Metrics will have a set of properties that define the way a Metric is being calculated, a formula, its components, etc.</w:t>
      </w:r>
    </w:p>
    <w:p w14:paraId="575E6A2B" w14:textId="742FB411" w:rsidR="00A5719A" w:rsidRPr="003354B7" w:rsidRDefault="00A5719A" w:rsidP="00A5719A">
      <w:r>
        <w:t>A Resource Metric may be collected or calculated per different time granularities with a lot of diversity depending on their usage.  For near real-time monitoring or for ongoing maintenance, the time windo</w:t>
      </w:r>
      <w:r w:rsidR="00436BD4">
        <w:t>w may start with a multi-second</w:t>
      </w:r>
      <w:r>
        <w:t xml:space="preserve"> time window up to X Minutes, hourly or daily granularity, with most common 5 minutes or 15 minutes granularities. Metrics that are used for Resource planning may perform aggregative calculations that reach daily, weekly or monthly granularities.</w:t>
      </w:r>
    </w:p>
    <w:p w14:paraId="5C1BCFEE" w14:textId="77777777" w:rsidR="00A5719A" w:rsidRDefault="00A5719A" w:rsidP="00A5719A">
      <w:pPr>
        <w:autoSpaceDE w:val="0"/>
        <w:autoSpaceDN w:val="0"/>
        <w:adjustRightInd w:val="0"/>
        <w:spacing w:after="0"/>
      </w:pPr>
      <w:r w:rsidRPr="00115141">
        <w:t xml:space="preserve">Resource Metrics can be classified by various ways. A useful way was introduced by ITU-T in E.800 document: Quality of telecommunication services: concepts, models, objectives and dependability planning – Terms and </w:t>
      </w:r>
      <w:r>
        <w:t xml:space="preserve">definitions related to the </w:t>
      </w:r>
      <w:r w:rsidRPr="00115141">
        <w:t>quality of telecommunication services. The docum</w:t>
      </w:r>
      <w:r>
        <w:t xml:space="preserve">ent is </w:t>
      </w:r>
      <w:r w:rsidRPr="00115141">
        <w:t>presenting a classification of KPIS to Quality of Service categories.</w:t>
      </w:r>
      <w:r>
        <w:t xml:space="preserve"> </w:t>
      </w:r>
    </w:p>
    <w:p w14:paraId="3204D546" w14:textId="77777777" w:rsidR="00A5719A" w:rsidRDefault="00A5719A" w:rsidP="00A5719A">
      <w:pPr>
        <w:autoSpaceDE w:val="0"/>
        <w:autoSpaceDN w:val="0"/>
        <w:adjustRightInd w:val="0"/>
        <w:spacing w:after="0"/>
      </w:pPr>
      <w:r>
        <w:t>ITU suggested the following QoS characteristics:</w:t>
      </w:r>
    </w:p>
    <w:p w14:paraId="7E76A2E9" w14:textId="77777777" w:rsidR="00A5719A" w:rsidRDefault="00A5719A" w:rsidP="00A5719A">
      <w:pPr>
        <w:autoSpaceDE w:val="0"/>
        <w:autoSpaceDN w:val="0"/>
        <w:adjustRightInd w:val="0"/>
        <w:spacing w:after="0"/>
        <w:rPr>
          <w:b/>
          <w:bCs/>
          <w:u w:val="single"/>
        </w:rPr>
      </w:pPr>
      <w:r w:rsidRPr="001E2DF1">
        <w:rPr>
          <w:b/>
          <w:bCs/>
          <w:u w:val="single"/>
        </w:rPr>
        <w:t>Speed</w:t>
      </w:r>
    </w:p>
    <w:p w14:paraId="2854C599" w14:textId="77777777" w:rsidR="00A5719A" w:rsidRDefault="00A5719A" w:rsidP="00A5719A">
      <w:pPr>
        <w:autoSpaceDE w:val="0"/>
        <w:autoSpaceDN w:val="0"/>
        <w:adjustRightInd w:val="0"/>
        <w:spacing w:after="0"/>
      </w:pPr>
      <w:r w:rsidRPr="001E2DF1">
        <w:t xml:space="preserve">Performance criterion that describes the time interval that is used to perform the function or the rate </w:t>
      </w:r>
      <w:r>
        <w:t xml:space="preserve">at </w:t>
      </w:r>
      <w:r w:rsidRPr="001E2DF1">
        <w:t>which the function is performed. (The function may or may not be performed with the desired</w:t>
      </w:r>
      <w:r>
        <w:t xml:space="preserve"> </w:t>
      </w:r>
      <w:r w:rsidRPr="001E2DF1">
        <w:t>accuracy.)</w:t>
      </w:r>
    </w:p>
    <w:p w14:paraId="572D4949" w14:textId="77777777" w:rsidR="00A5719A" w:rsidRPr="001E2DF1" w:rsidRDefault="00A5719A" w:rsidP="00A5719A">
      <w:pPr>
        <w:autoSpaceDE w:val="0"/>
        <w:autoSpaceDN w:val="0"/>
        <w:adjustRightInd w:val="0"/>
        <w:spacing w:after="0"/>
        <w:rPr>
          <w:b/>
          <w:bCs/>
          <w:u w:val="single"/>
        </w:rPr>
      </w:pPr>
      <w:r>
        <w:rPr>
          <w:b/>
          <w:bCs/>
          <w:u w:val="single"/>
        </w:rPr>
        <w:lastRenderedPageBreak/>
        <w:t>Accuracy</w:t>
      </w:r>
    </w:p>
    <w:p w14:paraId="7F615307" w14:textId="33D8B11C" w:rsidR="00A5719A" w:rsidRDefault="00A5719A" w:rsidP="00A5719A">
      <w:pPr>
        <w:autoSpaceDE w:val="0"/>
        <w:autoSpaceDN w:val="0"/>
        <w:adjustRightInd w:val="0"/>
        <w:spacing w:after="0"/>
      </w:pPr>
      <w:r w:rsidRPr="001E2DF1">
        <w:t>Performance criterion that describes the degree of correctness with which the function is performed. (The function may or may not be performed with the desired speed.)</w:t>
      </w:r>
    </w:p>
    <w:p w14:paraId="1B0F5604" w14:textId="77777777" w:rsidR="00D36487" w:rsidRDefault="00D36487" w:rsidP="00A5719A">
      <w:pPr>
        <w:autoSpaceDE w:val="0"/>
        <w:autoSpaceDN w:val="0"/>
        <w:adjustRightInd w:val="0"/>
        <w:spacing w:after="0"/>
      </w:pPr>
    </w:p>
    <w:p w14:paraId="53BB27C2" w14:textId="77777777" w:rsidR="00A5719A" w:rsidRPr="001E2DF1" w:rsidRDefault="00A5719A" w:rsidP="00A5719A">
      <w:pPr>
        <w:autoSpaceDE w:val="0"/>
        <w:autoSpaceDN w:val="0"/>
        <w:adjustRightInd w:val="0"/>
        <w:spacing w:after="0"/>
        <w:rPr>
          <w:b/>
          <w:bCs/>
          <w:u w:val="single"/>
        </w:rPr>
      </w:pPr>
      <w:r w:rsidRPr="001E2DF1">
        <w:rPr>
          <w:b/>
          <w:bCs/>
          <w:u w:val="single"/>
        </w:rPr>
        <w:t>Dependability</w:t>
      </w:r>
    </w:p>
    <w:p w14:paraId="4DF10CD3" w14:textId="77777777" w:rsidR="00A5719A" w:rsidRDefault="00A5719A" w:rsidP="00A5719A">
      <w:pPr>
        <w:autoSpaceDE w:val="0"/>
        <w:autoSpaceDN w:val="0"/>
        <w:adjustRightInd w:val="0"/>
        <w:spacing w:after="0"/>
      </w:pPr>
      <w:r w:rsidRPr="001E2DF1">
        <w:t>Performance criterion that describes the degree of certainty (or surety) with which the function is</w:t>
      </w:r>
      <w:r>
        <w:t xml:space="preserve"> </w:t>
      </w:r>
      <w:r w:rsidRPr="001E2DF1">
        <w:t>performed regardless of speed or accuracy, but within a given observation interval.</w:t>
      </w:r>
    </w:p>
    <w:p w14:paraId="3385E234" w14:textId="77777777" w:rsidR="00A5719A" w:rsidRDefault="00A5719A" w:rsidP="00A5719A">
      <w:pPr>
        <w:autoSpaceDE w:val="0"/>
        <w:autoSpaceDN w:val="0"/>
        <w:adjustRightInd w:val="0"/>
        <w:spacing w:after="0"/>
        <w:rPr>
          <w:b/>
          <w:bCs/>
          <w:u w:val="single"/>
        </w:rPr>
      </w:pPr>
      <w:r w:rsidRPr="001E2DF1">
        <w:rPr>
          <w:b/>
          <w:bCs/>
          <w:u w:val="single"/>
        </w:rPr>
        <w:t>Availability</w:t>
      </w:r>
    </w:p>
    <w:p w14:paraId="3243BFC8" w14:textId="77777777" w:rsidR="00A5719A" w:rsidRDefault="00A5719A" w:rsidP="00A5719A">
      <w:pPr>
        <w:rPr>
          <w:lang w:bidi="he-IL"/>
        </w:rPr>
      </w:pPr>
      <w:r>
        <w:rPr>
          <w:lang w:bidi="he-IL"/>
        </w:rPr>
        <w:t>Availability of an item to be in a state to perform a required function at a given instant of time or at any instant of time within a given time interval, assuming that the external resources, if required, are provided.</w:t>
      </w:r>
    </w:p>
    <w:p w14:paraId="6C211BCB" w14:textId="77777777" w:rsidR="00A5719A" w:rsidRDefault="00A5719A" w:rsidP="00A5719A">
      <w:pPr>
        <w:rPr>
          <w:b/>
          <w:bCs/>
          <w:u w:val="single"/>
        </w:rPr>
      </w:pPr>
      <w:r>
        <w:rPr>
          <w:b/>
          <w:bCs/>
          <w:u w:val="single"/>
        </w:rPr>
        <w:t>Reliability</w:t>
      </w:r>
    </w:p>
    <w:p w14:paraId="4D34272B" w14:textId="77777777" w:rsidR="00A5719A" w:rsidRDefault="00A5719A" w:rsidP="00A5719A">
      <w:pPr>
        <w:rPr>
          <w:lang w:bidi="he-IL"/>
        </w:rPr>
      </w:pPr>
      <w:r>
        <w:rPr>
          <w:lang w:bidi="he-IL"/>
        </w:rPr>
        <w:t>The probability that an item can perform a required function under stated conditions for a given time interval.</w:t>
      </w:r>
    </w:p>
    <w:p w14:paraId="64CF702A" w14:textId="77777777" w:rsidR="00A5719A" w:rsidRDefault="00A5719A" w:rsidP="00A5719A">
      <w:pPr>
        <w:rPr>
          <w:b/>
          <w:bCs/>
          <w:u w:val="single"/>
        </w:rPr>
      </w:pPr>
      <w:r w:rsidRPr="001E2DF1">
        <w:rPr>
          <w:b/>
          <w:bCs/>
          <w:u w:val="single"/>
        </w:rPr>
        <w:t>Simplicity</w:t>
      </w:r>
    </w:p>
    <w:p w14:paraId="050EE968" w14:textId="77777777" w:rsidR="00A5719A" w:rsidRDefault="00A5719A" w:rsidP="00A5719A">
      <w:pPr>
        <w:rPr>
          <w:lang w:bidi="he-IL"/>
        </w:rPr>
      </w:pPr>
      <w:r>
        <w:rPr>
          <w:lang w:bidi="he-IL"/>
        </w:rPr>
        <w:t>Ease and lack of complexity in the benefit to the user of a function of the service.</w:t>
      </w:r>
    </w:p>
    <w:p w14:paraId="281CEEB5" w14:textId="77777777" w:rsidR="00A5719A" w:rsidRDefault="00A5719A" w:rsidP="00A5719A">
      <w:pPr>
        <w:autoSpaceDE w:val="0"/>
        <w:autoSpaceDN w:val="0"/>
        <w:adjustRightInd w:val="0"/>
        <w:spacing w:after="0"/>
      </w:pPr>
      <w:r w:rsidRPr="001E2DF1">
        <w:t xml:space="preserve">3GPP has </w:t>
      </w:r>
      <w:r>
        <w:t>referred to</w:t>
      </w:r>
      <w:r w:rsidRPr="001E2DF1">
        <w:t xml:space="preserve"> the ITU adding </w:t>
      </w:r>
      <w:r>
        <w:t>some specific cat</w:t>
      </w:r>
      <w:r w:rsidR="00E01C42">
        <w:t>egories such as “Retainability”</w:t>
      </w:r>
      <w:r>
        <w:t>, “Mobility”, “Integrity” and “Accessibility”</w:t>
      </w:r>
      <w:r w:rsidRPr="00AA352A">
        <w:t xml:space="preserve"> </w:t>
      </w:r>
      <w:r w:rsidRPr="00BE3F14">
        <w:t xml:space="preserve">categorization (3GPP TS 21.905: </w:t>
      </w:r>
      <w:r w:rsidR="00F3707C">
        <w:t>“</w:t>
      </w:r>
      <w:r w:rsidRPr="00BE3F14">
        <w:t>Vocabulary for 3GPP Specifications</w:t>
      </w:r>
      <w:r w:rsidR="00F3707C">
        <w:t>”</w:t>
      </w:r>
      <w:r w:rsidRPr="00BE3F14">
        <w:t>.)</w:t>
      </w:r>
      <w:r>
        <w:t>. Following are some examples for possible QoS classification:</w:t>
      </w:r>
    </w:p>
    <w:p w14:paraId="78FE6ADF" w14:textId="77777777" w:rsidR="00A5719A" w:rsidRDefault="00A5719A" w:rsidP="004E2391">
      <w:pPr>
        <w:pStyle w:val="ListParagraph"/>
        <w:numPr>
          <w:ilvl w:val="0"/>
          <w:numId w:val="27"/>
        </w:numPr>
        <w:autoSpaceDE w:val="0"/>
        <w:autoSpaceDN w:val="0"/>
        <w:adjustRightInd w:val="0"/>
        <w:spacing w:after="0"/>
        <w:jc w:val="left"/>
      </w:pPr>
      <w:r>
        <w:t>“Success Rate/Failure Rate” of sessions at different levels of protocol are considered as “Accessibility” Metrics</w:t>
      </w:r>
    </w:p>
    <w:p w14:paraId="5356D40A" w14:textId="77777777" w:rsidR="00A5719A" w:rsidRDefault="00A5719A" w:rsidP="004E2391">
      <w:pPr>
        <w:pStyle w:val="ListParagraph"/>
        <w:numPr>
          <w:ilvl w:val="0"/>
          <w:numId w:val="27"/>
        </w:numPr>
        <w:autoSpaceDE w:val="0"/>
        <w:autoSpaceDN w:val="0"/>
        <w:adjustRightInd w:val="0"/>
        <w:spacing w:after="0"/>
        <w:jc w:val="left"/>
      </w:pPr>
      <w:r>
        <w:t>“Drop Rates” for Voice/Data/Video are considered as “Retainability” Metrics</w:t>
      </w:r>
    </w:p>
    <w:p w14:paraId="4511542E" w14:textId="7976A7B6" w:rsidR="00A5719A" w:rsidRDefault="00A5719A" w:rsidP="004E2391">
      <w:pPr>
        <w:pStyle w:val="ListParagraph"/>
        <w:numPr>
          <w:ilvl w:val="0"/>
          <w:numId w:val="27"/>
        </w:numPr>
        <w:autoSpaceDE w:val="0"/>
        <w:autoSpaceDN w:val="0"/>
        <w:adjustRightInd w:val="0"/>
        <w:spacing w:after="0"/>
        <w:jc w:val="left"/>
      </w:pPr>
      <w:r>
        <w:t>“Latency”/”Delay” of messages are “</w:t>
      </w:r>
      <w:r w:rsidR="00436BD4">
        <w:t>Integrity” Metrics</w:t>
      </w:r>
    </w:p>
    <w:p w14:paraId="44D74CAA" w14:textId="77777777" w:rsidR="00A5719A" w:rsidRDefault="00A5719A" w:rsidP="004E2391">
      <w:pPr>
        <w:pStyle w:val="ListParagraph"/>
        <w:numPr>
          <w:ilvl w:val="0"/>
          <w:numId w:val="27"/>
        </w:numPr>
        <w:autoSpaceDE w:val="0"/>
        <w:autoSpaceDN w:val="0"/>
        <w:adjustRightInd w:val="0"/>
        <w:spacing w:after="0"/>
        <w:jc w:val="left"/>
      </w:pPr>
      <w:r>
        <w:t>“Mobile Handover Success Rate” is a Mobility Metric (This category is Mobile specific)</w:t>
      </w:r>
    </w:p>
    <w:p w14:paraId="12A4FB70" w14:textId="77777777" w:rsidR="00A5719A" w:rsidRDefault="00A5719A" w:rsidP="004E2391">
      <w:pPr>
        <w:pStyle w:val="ListParagraph"/>
        <w:numPr>
          <w:ilvl w:val="0"/>
          <w:numId w:val="27"/>
        </w:numPr>
        <w:autoSpaceDE w:val="0"/>
        <w:autoSpaceDN w:val="0"/>
        <w:adjustRightInd w:val="0"/>
        <w:spacing w:after="0"/>
        <w:jc w:val="left"/>
      </w:pPr>
      <w:r>
        <w:t>“Availability” (percentage) is an Availability Metric</w:t>
      </w:r>
    </w:p>
    <w:p w14:paraId="5E4EBDD2" w14:textId="77777777" w:rsidR="00A5719A" w:rsidRDefault="00A5719A" w:rsidP="004E2391">
      <w:pPr>
        <w:pStyle w:val="ListParagraph"/>
        <w:numPr>
          <w:ilvl w:val="0"/>
          <w:numId w:val="27"/>
        </w:numPr>
        <w:autoSpaceDE w:val="0"/>
        <w:autoSpaceDN w:val="0"/>
        <w:adjustRightInd w:val="0"/>
        <w:spacing w:after="0"/>
        <w:jc w:val="left"/>
      </w:pPr>
      <w:r>
        <w:t>“Throughput” is an “Integrity” Metric.</w:t>
      </w:r>
    </w:p>
    <w:p w14:paraId="0DD4FBBB" w14:textId="77777777" w:rsidR="001312DB" w:rsidRPr="009C736B" w:rsidRDefault="00A5719A" w:rsidP="00A5719A">
      <w:r>
        <w:t>Additional categorizations other than by Quality of Service are of course possible. A distinction should be made between categories that define the Metric from descriptive categories that add details on the Metric.</w:t>
      </w:r>
    </w:p>
    <w:p w14:paraId="3EC9F1A0" w14:textId="77777777" w:rsidR="001312DB" w:rsidRPr="009C736B" w:rsidRDefault="001312DB" w:rsidP="001312DB">
      <w:pPr>
        <w:sectPr w:rsidR="001312DB" w:rsidRPr="009C736B" w:rsidSect="007E4557">
          <w:pgSz w:w="12240" w:h="15840"/>
          <w:pgMar w:top="1440" w:right="1440" w:bottom="1440" w:left="1440" w:header="720" w:footer="720" w:gutter="0"/>
          <w:cols w:space="720"/>
          <w:docGrid w:linePitch="299"/>
        </w:sectPr>
      </w:pPr>
    </w:p>
    <w:p w14:paraId="644765E8" w14:textId="77777777" w:rsidR="00FE60AA" w:rsidRPr="001451E9" w:rsidRDefault="00620143" w:rsidP="00854184">
      <w:pPr>
        <w:pStyle w:val="Heading1"/>
      </w:pPr>
      <w:bookmarkStart w:id="74" w:name="_Toc364736721"/>
      <w:bookmarkStart w:id="75" w:name="_Toc22284280"/>
      <w:r w:rsidRPr="001451E9">
        <w:lastRenderedPageBreak/>
        <w:t>Characterization of Existing Metrics Models</w:t>
      </w:r>
      <w:bookmarkEnd w:id="75"/>
    </w:p>
    <w:p w14:paraId="221D6CDE" w14:textId="77777777" w:rsidR="00DB07C8" w:rsidRPr="00DB07C8" w:rsidRDefault="00DB07C8" w:rsidP="00190832">
      <w:pPr>
        <w:pStyle w:val="Heading2"/>
      </w:pPr>
      <w:bookmarkStart w:id="76" w:name="_Toc356382720"/>
      <w:bookmarkStart w:id="77" w:name="_Toc346302917"/>
      <w:bookmarkStart w:id="78" w:name="_Toc380839519"/>
      <w:bookmarkStart w:id="79" w:name="_Toc22284281"/>
      <w:proofErr w:type="spellStart"/>
      <w:r w:rsidRPr="00DB07C8">
        <w:t>Overview</w:t>
      </w:r>
      <w:proofErr w:type="spellEnd"/>
      <w:r w:rsidRPr="00DB07C8">
        <w:t xml:space="preserve"> of OMG SMM</w:t>
      </w:r>
      <w:bookmarkEnd w:id="79"/>
      <w:r w:rsidRPr="00DB07C8">
        <w:t xml:space="preserve"> </w:t>
      </w:r>
      <w:bookmarkEnd w:id="76"/>
      <w:bookmarkEnd w:id="77"/>
      <w:bookmarkEnd w:id="78"/>
    </w:p>
    <w:p w14:paraId="5DE65697" w14:textId="77777777" w:rsidR="00DB07C8" w:rsidRDefault="00DB07C8" w:rsidP="00DB07C8">
      <w:r>
        <w:t>SMM was designed to specify metrics for software artifacts (programs, code, modules).  It arose from the Architecture Driven Modernization Task Force of OMG.  They are primarily concerned with analysis and characterization of software artifacts (e.g., programs, code libraries, software modules, etc.)</w:t>
      </w:r>
    </w:p>
    <w:p w14:paraId="6894C5CE" w14:textId="77777777" w:rsidR="00DB07C8" w:rsidRDefault="00DB07C8" w:rsidP="00DB07C8">
      <w:r>
        <w:t>As such it is a static model, with no concept of combining measurements across time.</w:t>
      </w:r>
    </w:p>
    <w:p w14:paraId="2E755FB5" w14:textId="77777777" w:rsidR="00DB07C8" w:rsidRDefault="00DB07C8" w:rsidP="00DB07C8">
      <w:r>
        <w:t>The assumption is that the system being analyzed is comprised by a set of elements, which are instanc</w:t>
      </w:r>
      <w:r w:rsidR="00E01C42">
        <w:t>es of a metamodel. This "target" meta</w:t>
      </w:r>
      <w:r>
        <w:t>model defines classes and associations that express the structure of the system being analyzed by a SMM model.</w:t>
      </w:r>
    </w:p>
    <w:p w14:paraId="67E55D7F" w14:textId="77777777" w:rsidR="00DB07C8" w:rsidRDefault="00DB07C8" w:rsidP="00DB07C8">
      <w:r>
        <w:t>Figure A-1 shows the core concepts of SMM.</w:t>
      </w:r>
    </w:p>
    <w:p w14:paraId="6540BA8F" w14:textId="77777777" w:rsidR="00DB07C8" w:rsidRDefault="00DB07C8" w:rsidP="00DB07C8">
      <w:pPr>
        <w:jc w:val="center"/>
      </w:pPr>
      <w:r>
        <w:rPr>
          <w:noProof/>
          <w:lang w:val="fr-FR" w:eastAsia="fr-FR"/>
        </w:rPr>
        <w:drawing>
          <wp:inline distT="0" distB="0" distL="0" distR="0" wp14:anchorId="465E05A3" wp14:editId="200B2073">
            <wp:extent cx="5851538" cy="4759377"/>
            <wp:effectExtent l="0" t="0" r="0" b="0"/>
            <wp:docPr id="321" name="Picture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re Classes.png"/>
                    <pic:cNvPicPr/>
                  </pic:nvPicPr>
                  <pic:blipFill>
                    <a:blip r:embed="rId58">
                      <a:extLst>
                        <a:ext uri="{28A0092B-C50C-407E-A947-70E740481C1C}">
                          <a14:useLocalDpi xmlns:a14="http://schemas.microsoft.com/office/drawing/2010/main" val="0"/>
                        </a:ext>
                      </a:extLst>
                    </a:blip>
                    <a:stretch>
                      <a:fillRect/>
                    </a:stretch>
                  </pic:blipFill>
                  <pic:spPr>
                    <a:xfrm>
                      <a:off x="0" y="0"/>
                      <a:ext cx="5859163" cy="4765579"/>
                    </a:xfrm>
                    <a:prstGeom prst="rect">
                      <a:avLst/>
                    </a:prstGeom>
                  </pic:spPr>
                </pic:pic>
              </a:graphicData>
            </a:graphic>
          </wp:inline>
        </w:drawing>
      </w:r>
    </w:p>
    <w:p w14:paraId="7F41EF97" w14:textId="43E996F4" w:rsidR="00DB07C8" w:rsidRDefault="00DB07C8" w:rsidP="00DB07C8">
      <w:pPr>
        <w:pStyle w:val="Caption"/>
      </w:pPr>
      <w:bookmarkStart w:id="80" w:name="_Toc477860103"/>
      <w:r>
        <w:t>Figure A-</w:t>
      </w:r>
      <w:r w:rsidR="00436BD4">
        <w:t>1 Core</w:t>
      </w:r>
      <w:r>
        <w:t xml:space="preserve"> concepts of OMG Structured Metrics Metamodel</w:t>
      </w:r>
      <w:bookmarkEnd w:id="80"/>
    </w:p>
    <w:p w14:paraId="1F91666C" w14:textId="77777777" w:rsidR="00DB07C8" w:rsidRDefault="00DB07C8" w:rsidP="00DB07C8">
      <w:r>
        <w:lastRenderedPageBreak/>
        <w:t>A Measure expresses the specification of a calculation that can be evaluated against a set of measurands to create an instance of a Measurement.   A Measure has a Scope, which specified a single class of element expressed in the Meta model for the system being analyzed. SMM defines a "measurand" relationship between the Measurement and a MofElement, which points at a particular instance of a class in the target Meta model.</w:t>
      </w:r>
    </w:p>
    <w:p w14:paraId="28130CBC" w14:textId="77777777" w:rsidR="00DB07C8" w:rsidRDefault="00DB07C8" w:rsidP="00DB07C8">
      <w:r>
        <w:t>An SMMModel is comprised by a set of observations.  The Observation class represents some of the contextual information which may be unique to a measurement, such as date, measurer, and tool used. The ObservationScope class represents the model(s) or sub models that are the subject of the related observation.</w:t>
      </w:r>
    </w:p>
    <w:p w14:paraId="7DDC576B" w14:textId="77777777" w:rsidR="00DB07C8" w:rsidRDefault="00DB07C8" w:rsidP="00DB07C8">
      <w:r>
        <w:t>The binding of a Measure to a particular Measurement is expressed by the ObservedMeasure relationship class, which ties a Measure to a set of Measurements resulting from an Observation, on a set of related measurands, evaluated at an instance of time.</w:t>
      </w:r>
    </w:p>
    <w:p w14:paraId="09129CE2" w14:textId="77777777" w:rsidR="00DB07C8" w:rsidRDefault="00DB07C8" w:rsidP="00DB07C8">
      <w:r>
        <w:t xml:space="preserve">A Measure has a Scope, which specified a single class of element expressed in the Meta model for the system being analyzed.  </w:t>
      </w:r>
    </w:p>
    <w:p w14:paraId="2A194B11" w14:textId="77777777" w:rsidR="00DB07C8" w:rsidRDefault="00DB07C8" w:rsidP="00DB07C8">
      <w:r>
        <w:t>A Measure is associated with a single named Characteristic. The Characteristic class represents a property or trait of the members in its scope, a set of MOF Elements, which may be characterized by applying a measure to those members. Characteristic provides for a representation of a hierarchy of measures based upon the abstraction of measured trait. For example, a length characteristic may be the parent of the fileLength and programLength characteristics.</w:t>
      </w:r>
    </w:p>
    <w:p w14:paraId="27619129" w14:textId="77777777" w:rsidR="00DB07C8" w:rsidRDefault="00DB07C8" w:rsidP="00DB07C8">
      <w:r>
        <w:t>A MeasureCategory has measures and other categories as its elements. A category represents the measures directly associated with an ‘element’ and the measures of each sub-category likewise associated with an ‘element.’  A measure may appear in multiple categories. A category can be a subcategory of other categories indicating only that its measures also are measures of these other categories. This class may be used to represent a family of similar measures that apply to different scopes. The category of a metric may indicate the kind of purpose for which the metric is used.</w:t>
      </w:r>
    </w:p>
    <w:p w14:paraId="650A9E65" w14:textId="77777777" w:rsidR="00DB07C8" w:rsidRDefault="00DB07C8" w:rsidP="00DB07C8">
      <w:r>
        <w:t>When a SMM model is run against a set of software artifacts, the measurands are the targets for evaluating the SMM Model to determine the values of a set of Measurements expressed as instances of the SMM metamodel.</w:t>
      </w:r>
    </w:p>
    <w:p w14:paraId="636B73FD" w14:textId="77777777" w:rsidR="00DB07C8" w:rsidRDefault="00DB07C8" w:rsidP="00DB07C8">
      <w:r>
        <w:t xml:space="preserve">A Measure expresses the specification of a calculation that can be evaluated against a set of measurands to create an instance of a Measurement.   </w:t>
      </w:r>
    </w:p>
    <w:p w14:paraId="2C4D8EF2" w14:textId="77777777" w:rsidR="00DB07C8" w:rsidRDefault="00DB07C8" w:rsidP="00DB07C8">
      <w:r>
        <w:t>MeasureRelationship is an abstract class representing any relationship between two measures.</w:t>
      </w:r>
    </w:p>
    <w:p w14:paraId="3671B22E" w14:textId="0002C9D1" w:rsidR="001451E9" w:rsidRDefault="00E01C42" w:rsidP="00DB07C8">
      <w:r>
        <w:t xml:space="preserve">The MeasureLibrary </w:t>
      </w:r>
      <w:r w:rsidR="00DB07C8">
        <w:t>class represents libraries of measures.  A library of measures defines a reference set of measures that can be applied over and over in a way that is independent and decoupled from the models under observation.</w:t>
      </w:r>
    </w:p>
    <w:p w14:paraId="060510ED" w14:textId="77777777" w:rsidR="001451E9" w:rsidRDefault="001451E9">
      <w:pPr>
        <w:keepLines w:val="0"/>
        <w:spacing w:before="0" w:after="0"/>
        <w:ind w:left="0"/>
        <w:jc w:val="left"/>
      </w:pPr>
      <w:r>
        <w:br w:type="page"/>
      </w:r>
    </w:p>
    <w:p w14:paraId="007E1546" w14:textId="77777777" w:rsidR="00DB07C8" w:rsidRDefault="00DB07C8" w:rsidP="00DB07C8"/>
    <w:p w14:paraId="42CD6780" w14:textId="77777777" w:rsidR="00DB07C8" w:rsidRDefault="00DB07C8" w:rsidP="00DB07C8">
      <w:r>
        <w:t xml:space="preserve">The structure of the Measure relationships is expressed in the SMM metamodel, as shown in Figure A-2. </w:t>
      </w:r>
    </w:p>
    <w:p w14:paraId="5D087CB4" w14:textId="77777777" w:rsidR="00DB07C8" w:rsidRDefault="00DB07C8" w:rsidP="00DB07C8">
      <w:pPr>
        <w:jc w:val="center"/>
      </w:pPr>
      <w:r>
        <w:rPr>
          <w:noProof/>
          <w:lang w:val="fr-FR" w:eastAsia="fr-FR"/>
        </w:rPr>
        <w:drawing>
          <wp:inline distT="0" distB="0" distL="0" distR="0" wp14:anchorId="65E89445" wp14:editId="268D199F">
            <wp:extent cx="5823678" cy="438580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lective Measures.png"/>
                    <pic:cNvPicPr/>
                  </pic:nvPicPr>
                  <pic:blipFill>
                    <a:blip r:embed="rId59">
                      <a:extLst>
                        <a:ext uri="{28A0092B-C50C-407E-A947-70E740481C1C}">
                          <a14:useLocalDpi xmlns:a14="http://schemas.microsoft.com/office/drawing/2010/main" val="0"/>
                        </a:ext>
                      </a:extLst>
                    </a:blip>
                    <a:stretch>
                      <a:fillRect/>
                    </a:stretch>
                  </pic:blipFill>
                  <pic:spPr>
                    <a:xfrm>
                      <a:off x="0" y="0"/>
                      <a:ext cx="5831941" cy="4392025"/>
                    </a:xfrm>
                    <a:prstGeom prst="rect">
                      <a:avLst/>
                    </a:prstGeom>
                  </pic:spPr>
                </pic:pic>
              </a:graphicData>
            </a:graphic>
          </wp:inline>
        </w:drawing>
      </w:r>
    </w:p>
    <w:p w14:paraId="29A4F21D" w14:textId="77777777" w:rsidR="00DB07C8" w:rsidRDefault="00DB07C8" w:rsidP="00F700C0">
      <w:pPr>
        <w:pStyle w:val="Caption"/>
      </w:pPr>
      <w:bookmarkStart w:id="81" w:name="_Toc477860104"/>
      <w:r>
        <w:t>Figure A-3 SMM Measure Relationships</w:t>
      </w:r>
      <w:bookmarkEnd w:id="81"/>
    </w:p>
    <w:p w14:paraId="37E90B84" w14:textId="77777777" w:rsidR="00DB07C8" w:rsidRDefault="00DB07C8" w:rsidP="00DB07C8">
      <w:r>
        <w:t>A DimensionalMeasure produces a single numerical value, expressed using a unit of measure.  SMM specifies three subclasses of Dimensional Measure:</w:t>
      </w:r>
    </w:p>
    <w:p w14:paraId="026B9DA6" w14:textId="77777777" w:rsidR="00DB07C8" w:rsidRDefault="00DB07C8" w:rsidP="00DB07C8">
      <w:pPr>
        <w:pStyle w:val="ListParagraph"/>
        <w:keepLines w:val="0"/>
        <w:numPr>
          <w:ilvl w:val="0"/>
          <w:numId w:val="37"/>
        </w:numPr>
        <w:spacing w:before="0" w:line="240" w:lineRule="auto"/>
        <w:contextualSpacing w:val="0"/>
        <w:jc w:val="left"/>
      </w:pPr>
      <w:r>
        <w:t>A Direct Measure is one which does not involve a composition of subsidiary measures.  It applies an operation to the measured entity.</w:t>
      </w:r>
    </w:p>
    <w:p w14:paraId="758BA2D9" w14:textId="03CCE0CD" w:rsidR="00DB07C8" w:rsidRDefault="00DB07C8" w:rsidP="00DB07C8">
      <w:pPr>
        <w:pStyle w:val="ListParagraph"/>
        <w:keepLines w:val="0"/>
        <w:numPr>
          <w:ilvl w:val="0"/>
          <w:numId w:val="37"/>
        </w:numPr>
        <w:spacing w:before="0" w:line="240" w:lineRule="auto"/>
        <w:contextualSpacing w:val="0"/>
        <w:jc w:val="left"/>
      </w:pPr>
      <w:r>
        <w:t>A Binary Measure is one which evaluates a binary expression (i.e</w:t>
      </w:r>
      <w:r w:rsidR="00436BD4">
        <w:t>.</w:t>
      </w:r>
      <w:r>
        <w:t xml:space="preserve">, sum, difference, ratio) involving two subsidiary Measures.  </w:t>
      </w:r>
    </w:p>
    <w:p w14:paraId="08F34BDC" w14:textId="77777777" w:rsidR="00DB07C8" w:rsidRDefault="00DB07C8" w:rsidP="00DB07C8">
      <w:pPr>
        <w:pStyle w:val="ListParagraph"/>
        <w:keepLines w:val="0"/>
        <w:numPr>
          <w:ilvl w:val="0"/>
          <w:numId w:val="37"/>
        </w:numPr>
        <w:spacing w:before="0" w:line="240" w:lineRule="auto"/>
        <w:contextualSpacing w:val="0"/>
        <w:jc w:val="left"/>
      </w:pPr>
      <w:r>
        <w:t>A Collective Measure represents measures which when applied to a given entity accumulates measurements of entities similarly related to the given entity.  For example, it can evaluate an accumulator function across a set of subsidiary Measures taken on measurands which are co</w:t>
      </w:r>
      <w:r w:rsidR="00E01C42">
        <w:t>mponents of a parent measurand.</w:t>
      </w:r>
      <w:r>
        <w:t xml:space="preserve">  The accumulator functions specified are sum, maximum, minimum, average, and standard deviation. </w:t>
      </w:r>
    </w:p>
    <w:p w14:paraId="78B1E60C" w14:textId="77777777" w:rsidR="00DB07C8" w:rsidRDefault="00DB07C8" w:rsidP="00DB07C8">
      <w:r>
        <w:t xml:space="preserve">The subclasses of MeasureRelationship express the relationships necessary to evaluate </w:t>
      </w:r>
      <w:r w:rsidR="00252F94">
        <w:t>Binary and</w:t>
      </w:r>
      <w:r>
        <w:t xml:space="preserve"> Collective Measures.</w:t>
      </w:r>
    </w:p>
    <w:p w14:paraId="5BD3643A" w14:textId="77777777" w:rsidR="00DB07C8" w:rsidRDefault="00DB07C8" w:rsidP="00DB07C8">
      <w:r>
        <w:lastRenderedPageBreak/>
        <w:t>The mea</w:t>
      </w:r>
      <w:r w:rsidR="00E01C42">
        <w:t xml:space="preserve">surandQuery association end of </w:t>
      </w:r>
      <w:r>
        <w:t xml:space="preserve">MeasureRelationship specifies a query that </w:t>
      </w:r>
      <w:r w:rsidR="00252F94">
        <w:t>is used</w:t>
      </w:r>
      <w:r>
        <w:t xml:space="preserve"> to determine the measurands that satisfy the relation between two measures.</w:t>
      </w:r>
    </w:p>
    <w:p w14:paraId="57B8E74D" w14:textId="77777777" w:rsidR="00DB07C8" w:rsidRDefault="00DB07C8" w:rsidP="00DB07C8">
      <w:r>
        <w:t>SMM also defines a parallel structure of Measurement relationships, as shown in Figure A-3.</w:t>
      </w:r>
    </w:p>
    <w:p w14:paraId="6B8E53D4" w14:textId="77777777" w:rsidR="00DB07C8" w:rsidRDefault="00DB07C8" w:rsidP="00DB07C8">
      <w:pPr>
        <w:jc w:val="center"/>
      </w:pPr>
      <w:r>
        <w:rPr>
          <w:noProof/>
          <w:lang w:val="fr-FR" w:eastAsia="fr-FR"/>
        </w:rPr>
        <w:drawing>
          <wp:inline distT="0" distB="0" distL="0" distR="0" wp14:anchorId="0E1CBA96" wp14:editId="7F2ECD74">
            <wp:extent cx="5846164" cy="3777521"/>
            <wp:effectExtent l="0" t="0" r="0" b="0"/>
            <wp:docPr id="2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lective Measurements.png"/>
                    <pic:cNvPicPr/>
                  </pic:nvPicPr>
                  <pic:blipFill>
                    <a:blip r:embed="rId60">
                      <a:extLst>
                        <a:ext uri="{28A0092B-C50C-407E-A947-70E740481C1C}">
                          <a14:useLocalDpi xmlns:a14="http://schemas.microsoft.com/office/drawing/2010/main" val="0"/>
                        </a:ext>
                      </a:extLst>
                    </a:blip>
                    <a:stretch>
                      <a:fillRect/>
                    </a:stretch>
                  </pic:blipFill>
                  <pic:spPr>
                    <a:xfrm>
                      <a:off x="0" y="0"/>
                      <a:ext cx="5850731" cy="3780472"/>
                    </a:xfrm>
                    <a:prstGeom prst="rect">
                      <a:avLst/>
                    </a:prstGeom>
                  </pic:spPr>
                </pic:pic>
              </a:graphicData>
            </a:graphic>
          </wp:inline>
        </w:drawing>
      </w:r>
    </w:p>
    <w:p w14:paraId="4E32EA92" w14:textId="77777777" w:rsidR="00DB07C8" w:rsidRDefault="00DB07C8" w:rsidP="00F700C0">
      <w:pPr>
        <w:pStyle w:val="Caption"/>
      </w:pPr>
      <w:bookmarkStart w:id="82" w:name="_Toc477860105"/>
      <w:r>
        <w:t>Figure A-3 SMM Measurement Relationships</w:t>
      </w:r>
      <w:bookmarkEnd w:id="82"/>
    </w:p>
    <w:p w14:paraId="125DB4F0" w14:textId="77777777" w:rsidR="00DB07C8" w:rsidRDefault="00DB07C8" w:rsidP="00DB07C8">
      <w:r>
        <w:t>Overview of OMG SMM</w:t>
      </w:r>
    </w:p>
    <w:p w14:paraId="2FF3231F" w14:textId="77777777" w:rsidR="00DB07C8" w:rsidRPr="00D72C3F" w:rsidRDefault="00DB07C8" w:rsidP="00190832">
      <w:pPr>
        <w:pStyle w:val="Heading2"/>
      </w:pPr>
      <w:bookmarkStart w:id="83" w:name="_Toc381101221"/>
      <w:bookmarkStart w:id="84" w:name="_Toc22284282"/>
      <w:r w:rsidRPr="00D72C3F">
        <w:t>Overview of OSI Systems Management Metric Objects</w:t>
      </w:r>
      <w:bookmarkEnd w:id="84"/>
      <w:r w:rsidRPr="00D72C3F">
        <w:t xml:space="preserve"> </w:t>
      </w:r>
    </w:p>
    <w:bookmarkEnd w:id="83"/>
    <w:p w14:paraId="1D971E20" w14:textId="77777777" w:rsidR="00DB07C8" w:rsidRPr="00D72C3F" w:rsidRDefault="00DB07C8" w:rsidP="00DB07C8">
      <w:pPr>
        <w:pStyle w:val="PlainText"/>
        <w:rPr>
          <w:rFonts w:ascii="Arial" w:hAnsi="Arial" w:cs="Arial"/>
          <w:sz w:val="20"/>
          <w:szCs w:val="20"/>
        </w:rPr>
      </w:pPr>
      <w:r w:rsidRPr="00D72C3F">
        <w:rPr>
          <w:rFonts w:ascii="Arial" w:hAnsi="Arial" w:cs="Arial"/>
          <w:sz w:val="20"/>
          <w:szCs w:val="20"/>
        </w:rPr>
        <w:t xml:space="preserve">ISO/IEC 10164-11: 1994 | ITU-T Rec X.739 INFORMATION TECHNOLOGY – OPEN SYSTEMS INTERCONNECTION – SYSTEMS MANAGEMENT: METRIC OBJECTS AND ATTRIBUTES </w:t>
      </w:r>
      <w:hyperlink r:id="rId61" w:history="1">
        <w:r w:rsidRPr="00D72C3F">
          <w:rPr>
            <w:rStyle w:val="Hyperlink"/>
            <w:rFonts w:cs="Arial"/>
          </w:rPr>
          <w:t>http://www.itu.int/rec/T-REC-X.739-199311-I/en</w:t>
        </w:r>
      </w:hyperlink>
    </w:p>
    <w:p w14:paraId="496B7E80" w14:textId="77777777" w:rsidR="00DB07C8" w:rsidRDefault="00DB07C8" w:rsidP="00DB07C8">
      <w:r>
        <w:t>The OSI-Management Metric Objects specification, unlike the OMG SMM, can work without an underlying metamodel, and it specifies run time objects which perform statistical calculations on a single attribute of an observed managed object over time, using a periodically invoked get operation. The concepts and mechanisms of this specification are applicable to any Cloud Computing environment which has capabilities for getting values of attributes of Cloud Computing Resources.  Any REST based protocol could be used by a Metric Object to scan the values of the observed resources.</w:t>
      </w:r>
    </w:p>
    <w:p w14:paraId="3BE0DC47" w14:textId="77777777" w:rsidR="00DB07C8" w:rsidRDefault="00DB07C8" w:rsidP="00DB07C8">
      <w:r>
        <w:lastRenderedPageBreak/>
        <w:t>The underlying targets for the Metric objects are instance of Managed Objects in a running system.  OSI-System management has the CMIP protocol which conveys Create, Replace, Update, and Delete operations on an agent process which reflects these management operations in a real world set of Managed Elements, represented as managed objects.   CMIP has a simple get operation to get the current value of any attribute of a managed object instance, identified by a unique distinguished name.</w:t>
      </w:r>
    </w:p>
    <w:p w14:paraId="3C6F5939" w14:textId="77777777" w:rsidR="00DB07C8" w:rsidRDefault="00DB07C8" w:rsidP="00DB07C8">
      <w:r>
        <w:t>Metric Objects specification was designed to define metrics for statistical calculations over time, employing the concept of a scanner.</w:t>
      </w:r>
    </w:p>
    <w:p w14:paraId="16BEB9D9" w14:textId="59BDE4D2" w:rsidR="00DB07C8" w:rsidRDefault="00DB07C8" w:rsidP="00DB07C8">
      <w:pPr>
        <w:tabs>
          <w:tab w:val="left" w:pos="-1440"/>
          <w:tab w:val="left" w:pos="-720"/>
        </w:tabs>
      </w:pPr>
      <w:r>
        <w:t xml:space="preserve">The data necessary to compute the observed values are extracted from the observed managed objects. The observed values are monitored by sampling at </w:t>
      </w:r>
      <w:r w:rsidR="00436BD4">
        <w:t>an interval</w:t>
      </w:r>
      <w:r>
        <w:t xml:space="preserve"> specified by a granularity period.</w:t>
      </w:r>
    </w:p>
    <w:p w14:paraId="2DEC8104" w14:textId="77777777" w:rsidR="00DB07C8" w:rsidRDefault="00DB07C8" w:rsidP="00DB07C8">
      <w:r>
        <w:t>A Monitor Metric is a scanner that periodically gets the value of an observed attribute of a single Managed Object instance that it points at, with attributes for a managed object instance pointer, the measured attribute name, and a granularity period.</w:t>
      </w:r>
    </w:p>
    <w:p w14:paraId="651E3F5B" w14:textId="77777777" w:rsidR="00DB07C8" w:rsidRDefault="00DB07C8" w:rsidP="00DB07C8">
      <w:r>
        <w:t xml:space="preserve">The Metrics objects model assumes that observed attribute being scanned is either a counter (monotonically increasing integer value) or a gauge (value of a varying quantity).  There are mechanisms in the metric objects to derive a gauge from an attribute that is a counter (counter difference package), as well as well as to derive a derivative of a gauge from an observed attribute that is </w:t>
      </w:r>
      <w:r w:rsidR="00E01C42">
        <w:t>a gauge</w:t>
      </w:r>
      <w:r>
        <w:t xml:space="preserve">. </w:t>
      </w:r>
    </w:p>
    <w:p w14:paraId="54717C25" w14:textId="77777777" w:rsidR="00DB07C8" w:rsidRDefault="00DB07C8" w:rsidP="00DB07C8">
      <w:r>
        <w:t>There are also optional scanner mechanisms to specify different scheduling and control capabilities, for the times when scanning of the observed attribute are active.</w:t>
      </w:r>
    </w:p>
    <w:p w14:paraId="20B47B79" w14:textId="77777777" w:rsidR="00DB07C8" w:rsidRDefault="00DB07C8" w:rsidP="00DB07C8">
      <w:r>
        <w:t xml:space="preserve">Metric objects can also have </w:t>
      </w:r>
      <w:r w:rsidRPr="00E11ED9">
        <w:t>a severity indicating gauge-threshold attribute type which is used to trigger notifications for monitoring resources.</w:t>
      </w:r>
      <w:r>
        <w:t xml:space="preserve">  There can be multiple threshold levels (each with an associated clear threshold) applied to the derived value in a metric object.</w:t>
      </w:r>
    </w:p>
    <w:p w14:paraId="46F1973D" w14:textId="77777777" w:rsidR="00DB07C8" w:rsidRDefault="00DB07C8" w:rsidP="00DB07C8">
      <w:r>
        <w:t>Figure A-4 shows an example of a severity indicating gauge model.</w:t>
      </w:r>
    </w:p>
    <w:p w14:paraId="3D43E789" w14:textId="77777777" w:rsidR="00DB07C8" w:rsidRDefault="00DB07C8" w:rsidP="00DB07C8">
      <w:pPr>
        <w:jc w:val="center"/>
      </w:pPr>
      <w:r>
        <w:rPr>
          <w:noProof/>
          <w:lang w:val="fr-FR" w:eastAsia="fr-FR"/>
        </w:rPr>
        <w:drawing>
          <wp:inline distT="0" distB="0" distL="0" distR="0" wp14:anchorId="418CC77D" wp14:editId="50CDD310">
            <wp:extent cx="4222750" cy="1767035"/>
            <wp:effectExtent l="0" t="0" r="0" b="0"/>
            <wp:docPr id="315" name="Picture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222750" cy="1767035"/>
                    </a:xfrm>
                    <a:prstGeom prst="rect">
                      <a:avLst/>
                    </a:prstGeom>
                    <a:noFill/>
                    <a:ln>
                      <a:noFill/>
                    </a:ln>
                  </pic:spPr>
                </pic:pic>
              </a:graphicData>
            </a:graphic>
          </wp:inline>
        </w:drawing>
      </w:r>
    </w:p>
    <w:p w14:paraId="71164D94" w14:textId="77777777" w:rsidR="00DB07C8" w:rsidRDefault="00DB07C8" w:rsidP="00F700C0">
      <w:pPr>
        <w:pStyle w:val="Caption"/>
      </w:pPr>
      <w:bookmarkStart w:id="85" w:name="_Toc477860106"/>
      <w:r>
        <w:t>Figure A-4 Severity Indicating Gauge threshold examples</w:t>
      </w:r>
      <w:bookmarkEnd w:id="85"/>
    </w:p>
    <w:p w14:paraId="7FAB2CA9" w14:textId="77777777" w:rsidR="00DB07C8" w:rsidRDefault="00DB07C8" w:rsidP="00DB07C8">
      <w:r>
        <w:t>Several subclasses of scanner, each deriving gauge values using various statistic algorithms, are specified</w:t>
      </w:r>
    </w:p>
    <w:p w14:paraId="64DD4003" w14:textId="77777777" w:rsidR="00DB07C8" w:rsidRDefault="00DB07C8" w:rsidP="00DB07C8">
      <w:pPr>
        <w:jc w:val="center"/>
      </w:pPr>
      <w:r>
        <w:rPr>
          <w:noProof/>
          <w:lang w:val="fr-FR" w:eastAsia="fr-FR"/>
        </w:rPr>
        <w:lastRenderedPageBreak/>
        <w:drawing>
          <wp:inline distT="0" distB="0" distL="0" distR="0" wp14:anchorId="0326DFB0" wp14:editId="0560125F">
            <wp:extent cx="4483100" cy="2778896"/>
            <wp:effectExtent l="0" t="0" r="0" b="0"/>
            <wp:docPr id="314" name="Picture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4485986" cy="2780685"/>
                    </a:xfrm>
                    <a:prstGeom prst="rect">
                      <a:avLst/>
                    </a:prstGeom>
                    <a:noFill/>
                    <a:ln>
                      <a:noFill/>
                    </a:ln>
                  </pic:spPr>
                </pic:pic>
              </a:graphicData>
            </a:graphic>
          </wp:inline>
        </w:drawing>
      </w:r>
    </w:p>
    <w:p w14:paraId="16ED8D3B" w14:textId="77777777" w:rsidR="00DB07C8" w:rsidRDefault="00DB07C8" w:rsidP="00F700C0">
      <w:pPr>
        <w:pStyle w:val="Caption"/>
      </w:pPr>
      <w:bookmarkStart w:id="86" w:name="_Toc477860107"/>
      <w:r>
        <w:t>Figure A-5 Inheritance structure of metric objects</w:t>
      </w:r>
      <w:bookmarkEnd w:id="86"/>
    </w:p>
    <w:p w14:paraId="324FD79E" w14:textId="77777777" w:rsidR="00DB07C8" w:rsidRDefault="00DB07C8" w:rsidP="00DB07C8">
      <w:r>
        <w:t>The Scanner class has an attribute for the granularity period</w:t>
      </w:r>
    </w:p>
    <w:p w14:paraId="3C0F914E" w14:textId="77777777" w:rsidR="00DB07C8" w:rsidRDefault="00DB07C8" w:rsidP="00DB07C8">
      <w:r>
        <w:t xml:space="preserve">The Monitor metric class adds attributes for the observed Managed Object pointer, the name of the observed attribute, and the derived value. </w:t>
      </w:r>
    </w:p>
    <w:p w14:paraId="3C462D0F" w14:textId="77777777" w:rsidR="00DB07C8" w:rsidRDefault="00DB07C8" w:rsidP="00DB07C8">
      <w:r>
        <w:t>The Mean Monitor class adds attributes for the Moving Time Period (MTP) over which values are scanned, and the derived estimate of the mean taken over the MTP.  The algorithm used to specify the mean is not specified.</w:t>
      </w:r>
    </w:p>
    <w:p w14:paraId="6B3B7C7A" w14:textId="77777777" w:rsidR="00DB07C8" w:rsidRDefault="00DB07C8" w:rsidP="00DB07C8">
      <w:r>
        <w:t xml:space="preserve">The Algorithm Indicating Mean Monitor class adds an attribute which specifies the algorithm used to calculate the estimate of the mean. </w:t>
      </w:r>
    </w:p>
    <w:p w14:paraId="642340F7" w14:textId="77777777" w:rsidR="00DB07C8" w:rsidRDefault="00DB07C8" w:rsidP="00DB07C8">
      <w:r>
        <w:t xml:space="preserve">The Moving average mean monitor class explicitly specifies using an Exponentially Weighted moving average (EWMA) algorithm to calculate the estimate of the means.  </w:t>
      </w:r>
    </w:p>
    <w:p w14:paraId="37802C42" w14:textId="77777777" w:rsidR="00DB07C8" w:rsidRDefault="00DB07C8" w:rsidP="00DB07C8">
      <w:r>
        <w:t>The three subclasses of Moving Average Mean Monitor class add EWMA estimates for percentile, variance, and min/max statistics.</w:t>
      </w:r>
    </w:p>
    <w:p w14:paraId="4B2EA25D" w14:textId="77777777" w:rsidR="00DB07C8" w:rsidRPr="00D72C3F" w:rsidRDefault="00DB07C8" w:rsidP="00190832">
      <w:pPr>
        <w:pStyle w:val="Heading2"/>
      </w:pPr>
      <w:bookmarkStart w:id="87" w:name="_Toc22284283"/>
      <w:r w:rsidRPr="00D72C3F">
        <w:t>Overview of the NIST Cloud Computing Metrics</w:t>
      </w:r>
      <w:bookmarkEnd w:id="87"/>
      <w:r w:rsidRPr="00D72C3F">
        <w:t xml:space="preserve"> </w:t>
      </w:r>
    </w:p>
    <w:p w14:paraId="5717A113" w14:textId="77777777" w:rsidR="00DB07C8" w:rsidRDefault="00DB07C8" w:rsidP="00DB07C8">
      <w:pPr>
        <w:jc w:val="left"/>
      </w:pPr>
      <w:r>
        <w:t xml:space="preserve">NIST RATAX-CloudServiceMetricsDescription-DRAFT-V2.3d9 </w:t>
      </w:r>
      <w:hyperlink r:id="rId64" w:history="1">
        <w:r>
          <w:rPr>
            <w:rStyle w:val="Hyperlink"/>
            <w:rFonts w:cs="Arial"/>
          </w:rPr>
          <w:t>http://collaborate.nist.gov/twiki-cloud-computing/pub/CloudComputing/RATax_CloudMetrics_WAs_Docs/RATAX-CloudServiceMetricsDescription-DRAFT-v2-3d9.pdf</w:t>
        </w:r>
      </w:hyperlink>
    </w:p>
    <w:p w14:paraId="408B4732" w14:textId="77777777" w:rsidR="00DB07C8" w:rsidRDefault="00DB07C8" w:rsidP="00DB07C8">
      <w:r>
        <w:t>The NIST Metrics model defines terms and concepts which can be represented by Templates which can be used to formally define metrics for cloud computing.</w:t>
      </w:r>
    </w:p>
    <w:p w14:paraId="3A371538" w14:textId="77777777" w:rsidR="00DB07C8" w:rsidRDefault="00DB07C8" w:rsidP="00DB07C8">
      <w:r>
        <w:t>The Model does not assume the availability of an underlying Structured model for the system being measured.  As such the binding of the Metrics to real world entities and entity types is informal.</w:t>
      </w:r>
    </w:p>
    <w:p w14:paraId="6E35C6D4" w14:textId="77777777" w:rsidR="00DB07C8" w:rsidRDefault="00DB07C8" w:rsidP="00DB07C8">
      <w:r>
        <w:t>The following terms are defined for the NIST Cloud Computing Metrics model.</w:t>
      </w:r>
    </w:p>
    <w:p w14:paraId="09F7E6B9" w14:textId="77777777" w:rsidR="001451E9" w:rsidRDefault="001451E9">
      <w:pPr>
        <w:keepLines w:val="0"/>
        <w:spacing w:before="0" w:after="0"/>
        <w:ind w:left="0"/>
        <w:jc w:val="left"/>
        <w:rPr>
          <w:rStyle w:val="Strong"/>
        </w:rPr>
      </w:pPr>
      <w:r>
        <w:rPr>
          <w:rStyle w:val="Strong"/>
        </w:rPr>
        <w:br w:type="page"/>
      </w:r>
    </w:p>
    <w:p w14:paraId="2019A9C7" w14:textId="0B670357" w:rsidR="00DB07C8" w:rsidRPr="00382F39" w:rsidRDefault="00DB07C8" w:rsidP="003A7BBC">
      <w:pPr>
        <w:ind w:left="0"/>
        <w:rPr>
          <w:rStyle w:val="Strong"/>
        </w:rPr>
      </w:pPr>
      <w:r w:rsidRPr="00382F39">
        <w:rPr>
          <w:rStyle w:val="Strong"/>
        </w:rPr>
        <w:lastRenderedPageBreak/>
        <w:t>Measure (noun)</w:t>
      </w:r>
    </w:p>
    <w:p w14:paraId="13930D63" w14:textId="77777777" w:rsidR="00DB07C8" w:rsidRPr="00DF183D" w:rsidRDefault="00DB07C8" w:rsidP="00DB07C8">
      <w:pPr>
        <w:rPr>
          <w:rFonts w:cs="Arial"/>
          <w:color w:val="000000"/>
        </w:rPr>
      </w:pPr>
      <w:r w:rsidRPr="00DF183D">
        <w:rPr>
          <w:rFonts w:cs="Arial"/>
          <w:color w:val="000000"/>
        </w:rPr>
        <w:t>Value that expresses a qualitative or quantitative assessment of a property of an entity. Is produced as result of a Measurement and is conforming to a Measure Definition.</w:t>
      </w:r>
    </w:p>
    <w:p w14:paraId="0B755D7E" w14:textId="77777777" w:rsidR="00DB07C8" w:rsidRPr="00DF183D" w:rsidRDefault="00DB07C8" w:rsidP="00DB07C8">
      <w:pPr>
        <w:rPr>
          <w:rFonts w:cs="Arial"/>
          <w:color w:val="000000"/>
        </w:rPr>
      </w:pPr>
      <w:r w:rsidRPr="00DF183D">
        <w:rPr>
          <w:rFonts w:cs="Arial"/>
        </w:rPr>
        <w:t xml:space="preserve">Note: The definition above is based on the definition of Measure in ISO/IEC </w:t>
      </w:r>
      <w:r w:rsidR="00252F94" w:rsidRPr="00DF183D">
        <w:rPr>
          <w:rFonts w:cs="Arial"/>
        </w:rPr>
        <w:t>15939:2007.</w:t>
      </w:r>
      <w:r w:rsidRPr="00DF183D">
        <w:rPr>
          <w:rFonts w:cs="Arial"/>
        </w:rPr>
        <w:t xml:space="preserve">  As a result of concerns regarding alignment with other Metric models, which use the term Measure for the abstract definition of the process of measuring, the NIST Metrics WG is considering changing this term to "Measurement Result".</w:t>
      </w:r>
    </w:p>
    <w:p w14:paraId="30906C0A" w14:textId="77777777" w:rsidR="00DB07C8" w:rsidRPr="003A7BBC" w:rsidRDefault="00DB07C8" w:rsidP="003A7BBC">
      <w:pPr>
        <w:ind w:left="0"/>
        <w:rPr>
          <w:rStyle w:val="Strong"/>
        </w:rPr>
      </w:pPr>
      <w:r w:rsidRPr="00382F39">
        <w:rPr>
          <w:rStyle w:val="Strong"/>
        </w:rPr>
        <w:t>Measure</w:t>
      </w:r>
      <w:r w:rsidRPr="003A7BBC">
        <w:rPr>
          <w:rStyle w:val="Strong"/>
        </w:rPr>
        <w:t xml:space="preserve"> Definition</w:t>
      </w:r>
    </w:p>
    <w:p w14:paraId="2F8D7721" w14:textId="77777777" w:rsidR="00DB07C8" w:rsidRPr="00DF183D" w:rsidRDefault="00DB07C8" w:rsidP="00DB07C8">
      <w:pPr>
        <w:rPr>
          <w:rFonts w:cs="Arial"/>
          <w:color w:val="000000"/>
        </w:rPr>
      </w:pPr>
      <w:r w:rsidRPr="00DF183D">
        <w:rPr>
          <w:rFonts w:cs="Arial"/>
          <w:color w:val="000000"/>
        </w:rPr>
        <w:t>A definition of the Measure(s) produced in assessing a property of an entity</w:t>
      </w:r>
    </w:p>
    <w:p w14:paraId="611FE901" w14:textId="77777777" w:rsidR="00DB07C8" w:rsidRPr="00D72C3F" w:rsidRDefault="00DB07C8" w:rsidP="00D72C3F">
      <w:pPr>
        <w:ind w:left="0"/>
        <w:rPr>
          <w:rStyle w:val="Strong"/>
        </w:rPr>
      </w:pPr>
      <w:r w:rsidRPr="00D72C3F">
        <w:rPr>
          <w:rStyle w:val="Strong"/>
        </w:rPr>
        <w:t>Measurement</w:t>
      </w:r>
    </w:p>
    <w:p w14:paraId="203AB829" w14:textId="77777777" w:rsidR="00DB07C8" w:rsidRPr="00DF183D" w:rsidRDefault="00DB07C8" w:rsidP="00DB07C8">
      <w:pPr>
        <w:rPr>
          <w:rFonts w:cs="Arial"/>
        </w:rPr>
      </w:pPr>
      <w:r w:rsidRPr="00DF183D">
        <w:rPr>
          <w:rFonts w:cs="Arial"/>
        </w:rPr>
        <w:t>Set of operations having the object of determining a Measure</w:t>
      </w:r>
    </w:p>
    <w:p w14:paraId="07B7CCD9" w14:textId="77777777" w:rsidR="00DB07C8" w:rsidRPr="00DF183D" w:rsidRDefault="00DB07C8" w:rsidP="00DB07C8">
      <w:pPr>
        <w:rPr>
          <w:rFonts w:cs="Arial"/>
          <w:color w:val="000000"/>
        </w:rPr>
      </w:pPr>
      <w:r w:rsidRPr="00DF183D">
        <w:rPr>
          <w:rFonts w:cs="Arial"/>
        </w:rPr>
        <w:t>Note: Based on the definition of Measurement in ISO/IEC 15939:2007.  As a result of concerns regarding alignment with other Metric models, the NIST Metrics WG is considering removing this class from the Model, since the semantics are captured by the combination of the Metric and the Measurement Definition concepts.</w:t>
      </w:r>
    </w:p>
    <w:p w14:paraId="313A4D0A" w14:textId="77777777" w:rsidR="00DB07C8" w:rsidRPr="00D72C3F" w:rsidRDefault="00DB07C8" w:rsidP="00D72C3F">
      <w:pPr>
        <w:ind w:left="0"/>
        <w:rPr>
          <w:rStyle w:val="Strong"/>
        </w:rPr>
      </w:pPr>
      <w:r w:rsidRPr="00D72C3F">
        <w:rPr>
          <w:rStyle w:val="Strong"/>
        </w:rPr>
        <w:t>Metric</w:t>
      </w:r>
    </w:p>
    <w:p w14:paraId="24AA58EB" w14:textId="77777777" w:rsidR="00DB07C8" w:rsidRPr="00DF183D" w:rsidRDefault="00DB07C8" w:rsidP="00DB07C8">
      <w:pPr>
        <w:rPr>
          <w:rFonts w:cs="Arial"/>
        </w:rPr>
      </w:pPr>
      <w:r w:rsidRPr="00DF183D">
        <w:rPr>
          <w:rFonts w:cs="Arial"/>
        </w:rPr>
        <w:t xml:space="preserve">A standard of Measurement for a </w:t>
      </w:r>
      <w:proofErr w:type="gramStart"/>
      <w:r w:rsidRPr="00DF183D">
        <w:rPr>
          <w:rFonts w:cs="Arial"/>
        </w:rPr>
        <w:t>particular Measure</w:t>
      </w:r>
      <w:proofErr w:type="gramEnd"/>
      <w:r w:rsidRPr="00DF183D">
        <w:rPr>
          <w:rFonts w:cs="Arial"/>
        </w:rPr>
        <w:t xml:space="preserve"> Definition, which defines the conditions and the rules for performing the Measurement.</w:t>
      </w:r>
    </w:p>
    <w:p w14:paraId="3621F282" w14:textId="77777777" w:rsidR="00DB07C8" w:rsidRPr="00DF183D" w:rsidRDefault="00DB07C8" w:rsidP="00DB07C8">
      <w:pPr>
        <w:rPr>
          <w:rFonts w:cs="Arial"/>
        </w:rPr>
      </w:pPr>
      <w:r w:rsidRPr="00DF183D">
        <w:rPr>
          <w:rFonts w:cs="Arial"/>
        </w:rPr>
        <w:t xml:space="preserve">A metric can be understood as a standard set of procedures and rules for generating values for its associated measure definition. </w:t>
      </w:r>
    </w:p>
    <w:p w14:paraId="4F613579" w14:textId="77777777" w:rsidR="00DB07C8" w:rsidRPr="001451E9" w:rsidRDefault="00DB07C8" w:rsidP="00DB07C8">
      <w:pPr>
        <w:pStyle w:val="Normal1"/>
        <w:spacing w:after="120" w:line="240" w:lineRule="auto"/>
        <w:jc w:val="both"/>
        <w:rPr>
          <w:rFonts w:ascii="Calibri" w:hAnsi="Calibri" w:cs="Calibri"/>
        </w:rPr>
      </w:pPr>
      <w:r w:rsidRPr="001451E9">
        <w:rPr>
          <w:rFonts w:ascii="Calibri" w:hAnsi="Calibri" w:cs="Calibri"/>
        </w:rPr>
        <w:t xml:space="preserve">Stakeholders define the </w:t>
      </w:r>
      <w:r w:rsidRPr="001451E9">
        <w:rPr>
          <w:rFonts w:ascii="Calibri" w:hAnsi="Calibri" w:cs="Calibri"/>
          <w:b/>
        </w:rPr>
        <w:t xml:space="preserve">scenario </w:t>
      </w:r>
      <w:r w:rsidRPr="001451E9">
        <w:rPr>
          <w:rFonts w:ascii="Calibri" w:hAnsi="Calibri" w:cs="Calibri"/>
        </w:rPr>
        <w:t>of use for a metric.</w:t>
      </w:r>
      <w:r w:rsidRPr="001451E9">
        <w:rPr>
          <w:rFonts w:ascii="Calibri" w:hAnsi="Calibri" w:cs="Calibri"/>
          <w:b/>
        </w:rPr>
        <w:t xml:space="preserve"> </w:t>
      </w:r>
      <w:r w:rsidRPr="001451E9">
        <w:rPr>
          <w:rFonts w:ascii="Calibri" w:hAnsi="Calibri" w:cs="Calibri"/>
        </w:rPr>
        <w:t>The</w:t>
      </w:r>
      <w:r w:rsidRPr="001451E9">
        <w:rPr>
          <w:rFonts w:ascii="Calibri" w:hAnsi="Calibri" w:cs="Calibri"/>
          <w:b/>
        </w:rPr>
        <w:t xml:space="preserve"> scenario </w:t>
      </w:r>
      <w:r w:rsidRPr="001451E9">
        <w:rPr>
          <w:rFonts w:ascii="Calibri" w:hAnsi="Calibri" w:cs="Calibri"/>
        </w:rPr>
        <w:t xml:space="preserve">represents the expectations of an underlying business or operational process (e.g. SLA or Operation) and how the metric will be used to assist such process, what range of values represent acceptable performances of the measured cloud service properties. The scenario also defines the way the </w:t>
      </w:r>
      <w:r w:rsidRPr="001451E9">
        <w:rPr>
          <w:rFonts w:ascii="Calibri" w:hAnsi="Calibri" w:cs="Calibri"/>
          <w:b/>
        </w:rPr>
        <w:t>metric</w:t>
      </w:r>
      <w:r w:rsidRPr="001451E9">
        <w:rPr>
          <w:rFonts w:ascii="Calibri" w:hAnsi="Calibri" w:cs="Calibri"/>
        </w:rPr>
        <w:t xml:space="preserve"> will be applied – what Cloud resource or service is being measured, under which conditions is the metric evaluation triggered, frequency of the evaluation, etc. </w:t>
      </w:r>
    </w:p>
    <w:p w14:paraId="5F4D5166" w14:textId="77777777" w:rsidR="00DB07C8" w:rsidRPr="001451E9" w:rsidRDefault="00DB07C8" w:rsidP="00DB07C8">
      <w:pPr>
        <w:pStyle w:val="Normal1"/>
        <w:spacing w:after="120" w:line="240" w:lineRule="auto"/>
        <w:jc w:val="both"/>
        <w:rPr>
          <w:rFonts w:ascii="Calibri" w:hAnsi="Calibri" w:cs="Calibri"/>
        </w:rPr>
      </w:pPr>
      <w:r w:rsidRPr="001451E9">
        <w:rPr>
          <w:rFonts w:ascii="Calibri" w:hAnsi="Calibri" w:cs="Calibri"/>
        </w:rPr>
        <w:t xml:space="preserve">The </w:t>
      </w:r>
      <w:r w:rsidRPr="001451E9">
        <w:rPr>
          <w:rFonts w:ascii="Calibri" w:hAnsi="Calibri" w:cs="Calibri"/>
          <w:b/>
        </w:rPr>
        <w:t>metrics</w:t>
      </w:r>
      <w:r w:rsidRPr="001451E9">
        <w:rPr>
          <w:rFonts w:ascii="Calibri" w:hAnsi="Calibri" w:cs="Calibri"/>
        </w:rPr>
        <w:t xml:space="preserve"> define the cloud service properties to be measured, their related measure definitions, parameters, formulas and </w:t>
      </w:r>
      <w:r w:rsidRPr="001451E9">
        <w:rPr>
          <w:rFonts w:ascii="Calibri" w:hAnsi="Calibri" w:cs="Calibri"/>
          <w:b/>
        </w:rPr>
        <w:t>constraints</w:t>
      </w:r>
      <w:r w:rsidRPr="001451E9">
        <w:rPr>
          <w:rFonts w:ascii="Calibri" w:hAnsi="Calibri" w:cs="Calibri"/>
        </w:rPr>
        <w:t xml:space="preserve"> (measurement rules, context conditions).</w:t>
      </w:r>
    </w:p>
    <w:p w14:paraId="3438AC38" w14:textId="77777777" w:rsidR="00DB07C8" w:rsidRDefault="00DB07C8" w:rsidP="00DB07C8">
      <w:r w:rsidRPr="007B7CC0">
        <w:t xml:space="preserve">Typically, a metric is based on a primary measure definition, but may involve other secondary – or underlying </w:t>
      </w:r>
      <w:r w:rsidR="00FE3D77">
        <w:t>–</w:t>
      </w:r>
      <w:r w:rsidRPr="007B7CC0">
        <w:t xml:space="preserve"> measure definitions, that are subordinate to the primary – i.e. are used by the definition of the primary measure. The measures define the measurement results of the properties observed.</w:t>
      </w:r>
    </w:p>
    <w:p w14:paraId="7D33A4FA" w14:textId="77777777" w:rsidR="00DB07C8" w:rsidRDefault="00DB07C8" w:rsidP="00DB07C8">
      <w:r>
        <w:t>The UML class diagram for the NIST metrics model is shown in Figure A-6</w:t>
      </w:r>
    </w:p>
    <w:p w14:paraId="414CF358" w14:textId="77777777" w:rsidR="00DB07C8" w:rsidRDefault="00DB07C8" w:rsidP="00DB07C8">
      <w:pPr>
        <w:jc w:val="center"/>
      </w:pPr>
      <w:r>
        <w:rPr>
          <w:noProof/>
          <w:lang w:val="fr-FR" w:eastAsia="fr-FR"/>
        </w:rPr>
        <w:lastRenderedPageBreak/>
        <w:drawing>
          <wp:inline distT="0" distB="0" distL="0" distR="0" wp14:anchorId="51AD792A" wp14:editId="070E2901">
            <wp:extent cx="5658787" cy="2848131"/>
            <wp:effectExtent l="0" t="0" r="0" b="0"/>
            <wp:docPr id="22" name="Picture 15"/>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rotWithShape="1">
                    <a:blip r:embed="rId65">
                      <a:extLst>
                        <a:ext uri="{28A0092B-C50C-407E-A947-70E740481C1C}">
                          <a14:useLocalDpi xmlns:a14="http://schemas.microsoft.com/office/drawing/2010/main" val="0"/>
                        </a:ext>
                      </a:extLst>
                    </a:blip>
                    <a:srcRect l="4088" t="1763" r="5623" b="38810"/>
                    <a:stretch/>
                  </pic:blipFill>
                  <pic:spPr bwMode="auto">
                    <a:xfrm>
                      <a:off x="0" y="0"/>
                      <a:ext cx="5665264" cy="2851391"/>
                    </a:xfrm>
                    <a:prstGeom prst="rect">
                      <a:avLst/>
                    </a:prstGeom>
                    <a:ln>
                      <a:noFill/>
                    </a:ln>
                    <a:extLst>
                      <a:ext uri="{53640926-AAD7-44D8-BBD7-CCE9431645EC}">
                        <a14:shadowObscured xmlns:a14="http://schemas.microsoft.com/office/drawing/2010/main"/>
                      </a:ext>
                    </a:extLst>
                  </pic:spPr>
                </pic:pic>
              </a:graphicData>
            </a:graphic>
          </wp:inline>
        </w:drawing>
      </w:r>
    </w:p>
    <w:p w14:paraId="40205FCB" w14:textId="77777777" w:rsidR="00DB07C8" w:rsidRDefault="00DB07C8" w:rsidP="00F700C0">
      <w:pPr>
        <w:pStyle w:val="Caption"/>
      </w:pPr>
      <w:bookmarkStart w:id="88" w:name="_Toc477860108"/>
      <w:r>
        <w:t>Figure A-6 NIST Metrics Model</w:t>
      </w:r>
      <w:bookmarkEnd w:id="88"/>
    </w:p>
    <w:p w14:paraId="3507CD02" w14:textId="77777777" w:rsidR="00DB07C8" w:rsidRPr="001451E9" w:rsidRDefault="00DB07C8" w:rsidP="00DB07C8">
      <w:pPr>
        <w:pStyle w:val="Normal1"/>
        <w:spacing w:after="120" w:line="240" w:lineRule="auto"/>
        <w:jc w:val="both"/>
        <w:rPr>
          <w:rFonts w:ascii="Calibri" w:hAnsi="Calibri" w:cs="Calibri"/>
        </w:rPr>
      </w:pPr>
      <w:r w:rsidRPr="001451E9">
        <w:rPr>
          <w:rFonts w:ascii="Calibri" w:hAnsi="Calibri" w:cs="Calibri"/>
        </w:rPr>
        <w:t>In the definitions below the term “element” refers to a UML Class of the model and the term “attribute” refers to a UML Attribute of a UML Class.</w:t>
      </w:r>
    </w:p>
    <w:p w14:paraId="07508C8A" w14:textId="77777777" w:rsidR="00DB07C8" w:rsidRPr="001451E9" w:rsidRDefault="00DB07C8" w:rsidP="00D72C3F">
      <w:pPr>
        <w:ind w:left="0"/>
        <w:rPr>
          <w:rStyle w:val="Strong"/>
          <w:rFonts w:cs="Calibri"/>
        </w:rPr>
      </w:pPr>
      <w:r w:rsidRPr="001451E9">
        <w:rPr>
          <w:rStyle w:val="Strong"/>
          <w:rFonts w:cs="Calibri"/>
        </w:rPr>
        <w:t>ContextCondition</w:t>
      </w:r>
    </w:p>
    <w:p w14:paraId="382C3032" w14:textId="77777777" w:rsidR="00DB07C8" w:rsidRPr="001451E9" w:rsidRDefault="00DB07C8" w:rsidP="00DB07C8">
      <w:pPr>
        <w:pStyle w:val="Normal1"/>
        <w:spacing w:after="120" w:line="240" w:lineRule="auto"/>
        <w:jc w:val="both"/>
        <w:rPr>
          <w:rFonts w:ascii="Calibri" w:hAnsi="Calibri" w:cs="Calibri"/>
        </w:rPr>
      </w:pPr>
      <w:r w:rsidRPr="001451E9">
        <w:rPr>
          <w:rFonts w:ascii="Calibri" w:hAnsi="Calibri" w:cs="Calibri"/>
        </w:rPr>
        <w:t xml:space="preserve">A </w:t>
      </w:r>
      <w:r w:rsidRPr="001451E9">
        <w:rPr>
          <w:rFonts w:ascii="Calibri" w:hAnsi="Calibri" w:cs="Calibri"/>
          <w:b/>
          <w:i/>
        </w:rPr>
        <w:t>ContextCondition</w:t>
      </w:r>
      <w:r w:rsidRPr="001451E9">
        <w:rPr>
          <w:rFonts w:ascii="Calibri" w:hAnsi="Calibri" w:cs="Calibri"/>
        </w:rPr>
        <w:t xml:space="preserve"> element is expressing the conditions under which this metric is applicable, in a real environment or context.</w:t>
      </w:r>
    </w:p>
    <w:p w14:paraId="1241D27F" w14:textId="77777777" w:rsidR="00DB07C8" w:rsidRPr="001451E9" w:rsidRDefault="00DB07C8" w:rsidP="00DB07C8">
      <w:pPr>
        <w:pStyle w:val="Normal1"/>
        <w:spacing w:after="120" w:line="240" w:lineRule="auto"/>
        <w:ind w:left="720"/>
        <w:jc w:val="both"/>
        <w:rPr>
          <w:rFonts w:ascii="Calibri" w:hAnsi="Calibri" w:cs="Calibri"/>
        </w:rPr>
      </w:pPr>
      <w:r w:rsidRPr="001451E9">
        <w:rPr>
          <w:rFonts w:ascii="Calibri" w:hAnsi="Calibri" w:cs="Calibri"/>
        </w:rPr>
        <w:t xml:space="preserve">The </w:t>
      </w:r>
      <w:r w:rsidRPr="001451E9">
        <w:rPr>
          <w:rFonts w:ascii="Calibri" w:hAnsi="Calibri" w:cs="Calibri"/>
          <w:b/>
          <w:i/>
        </w:rPr>
        <w:t>description</w:t>
      </w:r>
      <w:r w:rsidRPr="001451E9">
        <w:rPr>
          <w:rFonts w:ascii="Calibri" w:hAnsi="Calibri" w:cs="Calibri"/>
        </w:rPr>
        <w:t xml:space="preserve"> attribute is a summary of a particular condition of applicability.</w:t>
      </w:r>
    </w:p>
    <w:p w14:paraId="02350DEF" w14:textId="77777777" w:rsidR="00DB07C8" w:rsidRPr="001451E9" w:rsidRDefault="00DB07C8" w:rsidP="00DB07C8">
      <w:pPr>
        <w:pStyle w:val="Normal1"/>
        <w:spacing w:after="120" w:line="240" w:lineRule="auto"/>
        <w:ind w:left="720"/>
        <w:jc w:val="both"/>
        <w:rPr>
          <w:rFonts w:ascii="Calibri" w:hAnsi="Calibri" w:cs="Calibri"/>
        </w:rPr>
      </w:pPr>
      <w:r w:rsidRPr="001451E9">
        <w:rPr>
          <w:rFonts w:ascii="Calibri" w:hAnsi="Calibri" w:cs="Calibri"/>
        </w:rPr>
        <w:t xml:space="preserve">The </w:t>
      </w:r>
      <w:r w:rsidRPr="001451E9">
        <w:rPr>
          <w:rFonts w:ascii="Calibri" w:hAnsi="Calibri" w:cs="Calibri"/>
          <w:b/>
          <w:i/>
        </w:rPr>
        <w:t>targetCharacterization</w:t>
      </w:r>
      <w:r w:rsidRPr="001451E9">
        <w:rPr>
          <w:rFonts w:ascii="Calibri" w:hAnsi="Calibri" w:cs="Calibri"/>
        </w:rPr>
        <w:t xml:space="preserve"> attribute characterizes the type of Cloud resource(s) to which this metric applies, i.e. the type of resource of which some property can be measured. For example, an availability metric might be exclusively defined for “storage services”, and therefore would not be appropriate to measure the availability of a compute server or of a network.</w:t>
      </w:r>
    </w:p>
    <w:p w14:paraId="48643B5A" w14:textId="77777777" w:rsidR="00DB07C8" w:rsidRPr="001451E9" w:rsidRDefault="00DB07C8" w:rsidP="00DB07C8">
      <w:pPr>
        <w:pStyle w:val="Normal1"/>
        <w:spacing w:after="120" w:line="240" w:lineRule="auto"/>
        <w:ind w:left="720"/>
        <w:jc w:val="both"/>
        <w:rPr>
          <w:rFonts w:ascii="Calibri" w:hAnsi="Calibri" w:cs="Calibri"/>
        </w:rPr>
      </w:pPr>
      <w:r w:rsidRPr="001451E9">
        <w:rPr>
          <w:rFonts w:ascii="Calibri" w:hAnsi="Calibri" w:cs="Calibri"/>
        </w:rPr>
        <w:t xml:space="preserve">The </w:t>
      </w:r>
      <w:r w:rsidRPr="001451E9">
        <w:rPr>
          <w:rFonts w:ascii="Calibri" w:hAnsi="Calibri" w:cs="Calibri"/>
          <w:b/>
          <w:i/>
        </w:rPr>
        <w:t>applicabilityRestriction</w:t>
      </w:r>
      <w:r w:rsidRPr="001451E9">
        <w:rPr>
          <w:rFonts w:ascii="Calibri" w:hAnsi="Calibri" w:cs="Calibri"/>
        </w:rPr>
        <w:t xml:space="preserve"> attribute is expressing particular constraints to be observed when using the metric. For example, measurement rules in the metric definition may depend on some regulatory environment (e.g. a particular definition of “business time”), which in turn might reduce the scope of applicability to certain countries.</w:t>
      </w:r>
    </w:p>
    <w:p w14:paraId="4845C802" w14:textId="77777777" w:rsidR="00DB07C8" w:rsidRPr="001451E9" w:rsidRDefault="00DB07C8" w:rsidP="00D72C3F">
      <w:pPr>
        <w:ind w:left="0"/>
        <w:rPr>
          <w:rStyle w:val="Strong"/>
          <w:rFonts w:cs="Calibri"/>
        </w:rPr>
      </w:pPr>
      <w:r w:rsidRPr="001451E9">
        <w:rPr>
          <w:rStyle w:val="Strong"/>
          <w:rFonts w:cs="Calibri"/>
        </w:rPr>
        <w:t>Measure</w:t>
      </w:r>
    </w:p>
    <w:p w14:paraId="3816DD2D" w14:textId="77777777" w:rsidR="00DB07C8" w:rsidRPr="001451E9" w:rsidRDefault="00DB07C8" w:rsidP="00DB07C8">
      <w:pPr>
        <w:pStyle w:val="Normal1"/>
        <w:spacing w:after="120" w:line="240" w:lineRule="auto"/>
        <w:jc w:val="both"/>
        <w:rPr>
          <w:rFonts w:ascii="Calibri" w:hAnsi="Calibri" w:cs="Calibri"/>
        </w:rPr>
      </w:pPr>
      <w:r w:rsidRPr="001451E9">
        <w:rPr>
          <w:rFonts w:ascii="Calibri" w:hAnsi="Calibri" w:cs="Calibri"/>
        </w:rPr>
        <w:t xml:space="preserve">A </w:t>
      </w:r>
      <w:r w:rsidRPr="001451E9">
        <w:rPr>
          <w:rFonts w:ascii="Calibri" w:hAnsi="Calibri" w:cs="Calibri"/>
          <w:b/>
          <w:i/>
        </w:rPr>
        <w:t>Measure</w:t>
      </w:r>
      <w:r w:rsidRPr="001451E9">
        <w:rPr>
          <w:rFonts w:ascii="Calibri" w:hAnsi="Calibri" w:cs="Calibri"/>
        </w:rPr>
        <w:t xml:space="preserve"> element holds the necessary information to understand a value resulting from a measurement of the attribute being observed.</w:t>
      </w:r>
    </w:p>
    <w:p w14:paraId="602FE921" w14:textId="77777777" w:rsidR="00DB07C8" w:rsidRPr="001451E9" w:rsidRDefault="00DB07C8" w:rsidP="00DB07C8">
      <w:pPr>
        <w:pStyle w:val="Normal1"/>
        <w:spacing w:after="120" w:line="240" w:lineRule="auto"/>
        <w:ind w:left="720"/>
        <w:jc w:val="both"/>
        <w:rPr>
          <w:rFonts w:ascii="Calibri" w:hAnsi="Calibri" w:cs="Calibri"/>
        </w:rPr>
      </w:pPr>
      <w:r w:rsidRPr="001451E9">
        <w:rPr>
          <w:rFonts w:ascii="Calibri" w:hAnsi="Calibri" w:cs="Calibri"/>
        </w:rPr>
        <w:t xml:space="preserve">The </w:t>
      </w:r>
      <w:r w:rsidRPr="001451E9">
        <w:rPr>
          <w:rFonts w:ascii="Calibri" w:hAnsi="Calibri" w:cs="Calibri"/>
          <w:b/>
          <w:i/>
        </w:rPr>
        <w:t>value</w:t>
      </w:r>
      <w:r w:rsidRPr="001451E9">
        <w:rPr>
          <w:rFonts w:ascii="Calibri" w:hAnsi="Calibri" w:cs="Calibri"/>
        </w:rPr>
        <w:t xml:space="preserve"> attribute represents the result of the observation.</w:t>
      </w:r>
    </w:p>
    <w:p w14:paraId="290F7267" w14:textId="77777777" w:rsidR="00DB07C8" w:rsidRPr="001451E9" w:rsidRDefault="00DB07C8" w:rsidP="00DB07C8">
      <w:pPr>
        <w:pStyle w:val="Normal1"/>
        <w:spacing w:after="120" w:line="240" w:lineRule="auto"/>
        <w:ind w:left="720"/>
        <w:jc w:val="both"/>
        <w:rPr>
          <w:rFonts w:ascii="Calibri" w:hAnsi="Calibri" w:cs="Calibri"/>
        </w:rPr>
      </w:pPr>
      <w:r w:rsidRPr="001451E9">
        <w:rPr>
          <w:rFonts w:ascii="Calibri" w:hAnsi="Calibri" w:cs="Calibri"/>
        </w:rPr>
        <w:t xml:space="preserve">The </w:t>
      </w:r>
      <w:r w:rsidRPr="001451E9">
        <w:rPr>
          <w:rFonts w:ascii="Calibri" w:hAnsi="Calibri" w:cs="Calibri"/>
          <w:b/>
          <w:i/>
        </w:rPr>
        <w:t>unit</w:t>
      </w:r>
      <w:r w:rsidRPr="001451E9">
        <w:rPr>
          <w:rFonts w:ascii="Calibri" w:hAnsi="Calibri" w:cs="Calibri"/>
        </w:rPr>
        <w:t xml:space="preserve"> attribute represents the unit of the value at the time of measurement.</w:t>
      </w:r>
    </w:p>
    <w:p w14:paraId="50A4A3F9" w14:textId="77777777" w:rsidR="00DB07C8" w:rsidRPr="001451E9" w:rsidRDefault="00DB07C8" w:rsidP="00DB07C8">
      <w:pPr>
        <w:pStyle w:val="Normal1"/>
        <w:spacing w:after="120" w:line="240" w:lineRule="auto"/>
        <w:ind w:left="720"/>
        <w:jc w:val="both"/>
        <w:rPr>
          <w:rFonts w:ascii="Calibri" w:hAnsi="Calibri" w:cs="Calibri"/>
        </w:rPr>
      </w:pPr>
      <w:r w:rsidRPr="001451E9">
        <w:rPr>
          <w:rFonts w:ascii="Calibri" w:hAnsi="Calibri" w:cs="Calibri"/>
        </w:rPr>
        <w:t xml:space="preserve">The </w:t>
      </w:r>
      <w:r w:rsidRPr="001451E9">
        <w:rPr>
          <w:rFonts w:ascii="Calibri" w:hAnsi="Calibri" w:cs="Calibri"/>
          <w:b/>
          <w:i/>
        </w:rPr>
        <w:t>uncertainty</w:t>
      </w:r>
      <w:r w:rsidRPr="001451E9">
        <w:rPr>
          <w:rFonts w:ascii="Calibri" w:hAnsi="Calibri" w:cs="Calibri"/>
        </w:rPr>
        <w:t xml:space="preserve"> attribute represents the uncertainty at the time of measurement.</w:t>
      </w:r>
    </w:p>
    <w:p w14:paraId="57335708" w14:textId="77777777" w:rsidR="00DB07C8" w:rsidRPr="001451E9" w:rsidRDefault="00DB07C8" w:rsidP="00DB07C8">
      <w:pPr>
        <w:pStyle w:val="Normal1"/>
        <w:spacing w:after="120" w:line="240" w:lineRule="auto"/>
        <w:jc w:val="both"/>
        <w:rPr>
          <w:rFonts w:ascii="Calibri" w:hAnsi="Calibri" w:cs="Calibri"/>
        </w:rPr>
      </w:pPr>
      <w:r w:rsidRPr="001451E9">
        <w:rPr>
          <w:rFonts w:ascii="Calibri" w:hAnsi="Calibri" w:cs="Calibri"/>
        </w:rPr>
        <w:t xml:space="preserve">A </w:t>
      </w:r>
      <w:r w:rsidRPr="001451E9">
        <w:rPr>
          <w:rFonts w:ascii="Calibri" w:hAnsi="Calibri" w:cs="Calibri"/>
          <w:b/>
          <w:i/>
        </w:rPr>
        <w:t>Measure</w:t>
      </w:r>
      <w:r w:rsidRPr="001451E9">
        <w:rPr>
          <w:rFonts w:ascii="Calibri" w:hAnsi="Calibri" w:cs="Calibri"/>
        </w:rPr>
        <w:t xml:space="preserve"> element is associated to one </w:t>
      </w:r>
      <w:r w:rsidRPr="001451E9">
        <w:rPr>
          <w:rFonts w:ascii="Calibri" w:hAnsi="Calibri" w:cs="Calibri"/>
          <w:b/>
          <w:i/>
        </w:rPr>
        <w:t>MeasureDefinition</w:t>
      </w:r>
      <w:r w:rsidRPr="001451E9">
        <w:rPr>
          <w:rFonts w:ascii="Calibri" w:hAnsi="Calibri" w:cs="Calibri"/>
        </w:rPr>
        <w:t xml:space="preserve"> element. It determines the nature of the </w:t>
      </w:r>
      <w:r w:rsidRPr="001451E9">
        <w:rPr>
          <w:rFonts w:ascii="Calibri" w:hAnsi="Calibri" w:cs="Calibri"/>
          <w:b/>
          <w:i/>
        </w:rPr>
        <w:t>Measure</w:t>
      </w:r>
      <w:r w:rsidRPr="001451E9">
        <w:rPr>
          <w:rFonts w:ascii="Calibri" w:hAnsi="Calibri" w:cs="Calibri"/>
        </w:rPr>
        <w:t xml:space="preserve"> element.</w:t>
      </w:r>
    </w:p>
    <w:p w14:paraId="679EA3FF" w14:textId="77777777" w:rsidR="00DB07C8" w:rsidRPr="001451E9" w:rsidRDefault="00DB07C8" w:rsidP="00DB07C8">
      <w:pPr>
        <w:pStyle w:val="Normal1"/>
        <w:spacing w:after="120" w:line="240" w:lineRule="auto"/>
        <w:jc w:val="both"/>
        <w:rPr>
          <w:rFonts w:ascii="Calibri" w:hAnsi="Calibri" w:cs="Calibri"/>
        </w:rPr>
      </w:pPr>
      <w:r w:rsidRPr="001451E9">
        <w:rPr>
          <w:rFonts w:ascii="Calibri" w:hAnsi="Calibri" w:cs="Calibri"/>
        </w:rPr>
        <w:lastRenderedPageBreak/>
        <w:t>Both uncertainty and unit attributes carry run-time values that should be related respectively to the uncertainty budget derived from the measurement rules and the measure definition unit metadata.</w:t>
      </w:r>
    </w:p>
    <w:p w14:paraId="4C066286" w14:textId="77777777" w:rsidR="00DB07C8" w:rsidRPr="001451E9" w:rsidRDefault="00DB07C8" w:rsidP="00D72C3F">
      <w:pPr>
        <w:ind w:left="0"/>
        <w:rPr>
          <w:rStyle w:val="Strong"/>
          <w:rFonts w:cs="Calibri"/>
        </w:rPr>
      </w:pPr>
      <w:r w:rsidRPr="001451E9">
        <w:rPr>
          <w:rStyle w:val="Strong"/>
          <w:rFonts w:cs="Calibri"/>
        </w:rPr>
        <w:t>MeasureDefinition</w:t>
      </w:r>
    </w:p>
    <w:p w14:paraId="2BFE964F" w14:textId="77777777" w:rsidR="00DB07C8" w:rsidRPr="001451E9" w:rsidRDefault="00DB07C8" w:rsidP="00DB07C8">
      <w:pPr>
        <w:pStyle w:val="Normal1"/>
        <w:spacing w:after="120" w:line="240" w:lineRule="auto"/>
        <w:jc w:val="both"/>
        <w:rPr>
          <w:rFonts w:ascii="Calibri" w:hAnsi="Calibri" w:cs="Calibri"/>
        </w:rPr>
      </w:pPr>
      <w:r w:rsidRPr="001451E9">
        <w:rPr>
          <w:rFonts w:ascii="Calibri" w:hAnsi="Calibri" w:cs="Calibri"/>
        </w:rPr>
        <w:t xml:space="preserve">A </w:t>
      </w:r>
      <w:r w:rsidRPr="001451E9">
        <w:rPr>
          <w:rFonts w:ascii="Calibri" w:hAnsi="Calibri" w:cs="Calibri"/>
          <w:b/>
          <w:i/>
        </w:rPr>
        <w:t>MeasureDefinition</w:t>
      </w:r>
      <w:r w:rsidRPr="001451E9">
        <w:rPr>
          <w:rFonts w:ascii="Calibri" w:hAnsi="Calibri" w:cs="Calibri"/>
        </w:rPr>
        <w:t xml:space="preserve"> element holds the basic information necessary to understand the property to be observed. </w:t>
      </w:r>
    </w:p>
    <w:p w14:paraId="60D91031" w14:textId="77777777" w:rsidR="00DB07C8" w:rsidRPr="001451E9" w:rsidRDefault="00DB07C8" w:rsidP="00DB07C8">
      <w:pPr>
        <w:pStyle w:val="Normal1"/>
        <w:spacing w:after="120" w:line="240" w:lineRule="auto"/>
        <w:ind w:left="720"/>
        <w:jc w:val="both"/>
        <w:rPr>
          <w:rFonts w:ascii="Calibri" w:hAnsi="Calibri" w:cs="Calibri"/>
        </w:rPr>
      </w:pPr>
      <w:r w:rsidRPr="001451E9">
        <w:rPr>
          <w:rFonts w:ascii="Calibri" w:hAnsi="Calibri" w:cs="Calibri"/>
        </w:rPr>
        <w:t xml:space="preserve">The </w:t>
      </w:r>
      <w:r w:rsidRPr="001451E9">
        <w:rPr>
          <w:rFonts w:ascii="Calibri" w:hAnsi="Calibri" w:cs="Calibri"/>
          <w:b/>
          <w:i/>
        </w:rPr>
        <w:t>name</w:t>
      </w:r>
      <w:r w:rsidRPr="001451E9">
        <w:rPr>
          <w:rFonts w:ascii="Calibri" w:hAnsi="Calibri" w:cs="Calibri"/>
        </w:rPr>
        <w:t xml:space="preserve"> attribute represents the measure definition. </w:t>
      </w:r>
    </w:p>
    <w:p w14:paraId="024F0A30" w14:textId="77777777" w:rsidR="00DB07C8" w:rsidRPr="001451E9" w:rsidRDefault="00DB07C8" w:rsidP="00DB07C8">
      <w:pPr>
        <w:pStyle w:val="Normal1"/>
        <w:spacing w:after="120" w:line="240" w:lineRule="auto"/>
        <w:ind w:left="720"/>
        <w:jc w:val="both"/>
        <w:rPr>
          <w:rFonts w:ascii="Calibri" w:hAnsi="Calibri" w:cs="Calibri"/>
        </w:rPr>
      </w:pPr>
      <w:r w:rsidRPr="001451E9">
        <w:rPr>
          <w:rFonts w:ascii="Calibri" w:hAnsi="Calibri" w:cs="Calibri"/>
        </w:rPr>
        <w:t>The</w:t>
      </w:r>
      <w:r w:rsidRPr="001451E9">
        <w:rPr>
          <w:rFonts w:ascii="Calibri" w:hAnsi="Calibri" w:cs="Calibri"/>
          <w:b/>
          <w:i/>
        </w:rPr>
        <w:t xml:space="preserve"> referenceId</w:t>
      </w:r>
      <w:r w:rsidRPr="001451E9">
        <w:rPr>
          <w:rFonts w:ascii="Calibri" w:hAnsi="Calibri" w:cs="Calibri"/>
        </w:rPr>
        <w:t xml:space="preserve"> attribute identifies uniquely the measure definition. </w:t>
      </w:r>
    </w:p>
    <w:p w14:paraId="2D467382" w14:textId="77777777" w:rsidR="00DB07C8" w:rsidRPr="001451E9" w:rsidRDefault="00DB07C8" w:rsidP="00DB07C8">
      <w:pPr>
        <w:pStyle w:val="Normal1"/>
        <w:spacing w:after="120" w:line="240" w:lineRule="auto"/>
        <w:ind w:left="720"/>
        <w:jc w:val="both"/>
        <w:rPr>
          <w:rFonts w:ascii="Calibri" w:hAnsi="Calibri" w:cs="Calibri"/>
        </w:rPr>
      </w:pPr>
      <w:r w:rsidRPr="001451E9">
        <w:rPr>
          <w:rFonts w:ascii="Calibri" w:hAnsi="Calibri" w:cs="Calibri"/>
        </w:rPr>
        <w:t xml:space="preserve">The </w:t>
      </w:r>
      <w:r w:rsidRPr="001451E9">
        <w:rPr>
          <w:rFonts w:ascii="Calibri" w:hAnsi="Calibri" w:cs="Calibri"/>
          <w:b/>
          <w:i/>
        </w:rPr>
        <w:t>scale</w:t>
      </w:r>
      <w:r w:rsidRPr="001451E9">
        <w:rPr>
          <w:rFonts w:ascii="Calibri" w:hAnsi="Calibri" w:cs="Calibri"/>
        </w:rPr>
        <w:t xml:space="preserve"> attribute gives information on how the measurement value can be interpreted and what sort of operations can be performed on it.</w:t>
      </w:r>
    </w:p>
    <w:p w14:paraId="02CA122E" w14:textId="77777777" w:rsidR="00DB07C8" w:rsidRPr="001451E9" w:rsidRDefault="00DB07C8" w:rsidP="00DB07C8">
      <w:pPr>
        <w:pStyle w:val="Normal1"/>
        <w:spacing w:after="120" w:line="240" w:lineRule="auto"/>
        <w:ind w:left="720"/>
        <w:jc w:val="both"/>
        <w:rPr>
          <w:rFonts w:ascii="Calibri" w:hAnsi="Calibri" w:cs="Calibri"/>
        </w:rPr>
      </w:pPr>
      <w:r w:rsidRPr="001451E9">
        <w:rPr>
          <w:rFonts w:ascii="Calibri" w:hAnsi="Calibri" w:cs="Calibri"/>
        </w:rPr>
        <w:t xml:space="preserve">The </w:t>
      </w:r>
      <w:r w:rsidRPr="001451E9">
        <w:rPr>
          <w:rFonts w:ascii="Calibri" w:hAnsi="Calibri" w:cs="Calibri"/>
          <w:b/>
          <w:i/>
        </w:rPr>
        <w:t>type</w:t>
      </w:r>
      <w:r w:rsidRPr="001451E9">
        <w:rPr>
          <w:rFonts w:ascii="Calibri" w:hAnsi="Calibri" w:cs="Calibri"/>
        </w:rPr>
        <w:t xml:space="preserve"> attribute represents the kind of the measure. </w:t>
      </w:r>
    </w:p>
    <w:p w14:paraId="1D2831ED" w14:textId="77777777" w:rsidR="00DB07C8" w:rsidRPr="001451E9" w:rsidRDefault="00DB07C8" w:rsidP="00DB07C8">
      <w:pPr>
        <w:pStyle w:val="Normal1"/>
        <w:spacing w:after="120" w:line="240" w:lineRule="auto"/>
        <w:ind w:left="720"/>
        <w:jc w:val="both"/>
        <w:rPr>
          <w:rFonts w:ascii="Calibri" w:hAnsi="Calibri" w:cs="Calibri"/>
        </w:rPr>
      </w:pPr>
      <w:r w:rsidRPr="001451E9">
        <w:rPr>
          <w:rFonts w:ascii="Calibri" w:hAnsi="Calibri" w:cs="Calibri"/>
        </w:rPr>
        <w:t xml:space="preserve">The </w:t>
      </w:r>
      <w:r w:rsidRPr="001451E9">
        <w:rPr>
          <w:rFonts w:ascii="Calibri" w:hAnsi="Calibri" w:cs="Calibri"/>
          <w:b/>
          <w:i/>
        </w:rPr>
        <w:t>unit</w:t>
      </w:r>
      <w:r w:rsidRPr="001451E9">
        <w:rPr>
          <w:rFonts w:ascii="Calibri" w:hAnsi="Calibri" w:cs="Calibri"/>
        </w:rPr>
        <w:t xml:space="preserve"> attribute represents the base unit that will be associated to </w:t>
      </w:r>
      <w:r w:rsidRPr="001451E9">
        <w:rPr>
          <w:rFonts w:ascii="Calibri" w:hAnsi="Calibri" w:cs="Calibri"/>
          <w:b/>
          <w:i/>
        </w:rPr>
        <w:t>MeasureDefinition</w:t>
      </w:r>
      <w:r w:rsidRPr="001451E9">
        <w:rPr>
          <w:rFonts w:ascii="Calibri" w:hAnsi="Calibri" w:cs="Calibri"/>
        </w:rPr>
        <w:t xml:space="preserve"> element.</w:t>
      </w:r>
    </w:p>
    <w:p w14:paraId="2A1001F4" w14:textId="77777777" w:rsidR="00DB07C8" w:rsidRPr="001451E9" w:rsidRDefault="00DB07C8" w:rsidP="00DB07C8">
      <w:pPr>
        <w:pStyle w:val="Normal1"/>
        <w:spacing w:after="120" w:line="240" w:lineRule="auto"/>
        <w:ind w:left="720"/>
        <w:jc w:val="both"/>
        <w:rPr>
          <w:rFonts w:ascii="Calibri" w:hAnsi="Calibri" w:cs="Calibri"/>
        </w:rPr>
      </w:pPr>
      <w:r w:rsidRPr="001451E9">
        <w:rPr>
          <w:rFonts w:ascii="Calibri" w:hAnsi="Calibri" w:cs="Calibri"/>
        </w:rPr>
        <w:t xml:space="preserve">The </w:t>
      </w:r>
      <w:r w:rsidRPr="001451E9">
        <w:rPr>
          <w:rFonts w:ascii="Calibri" w:hAnsi="Calibri" w:cs="Calibri"/>
          <w:b/>
          <w:i/>
        </w:rPr>
        <w:t>expression</w:t>
      </w:r>
      <w:r w:rsidRPr="001451E9">
        <w:rPr>
          <w:rFonts w:ascii="Calibri" w:hAnsi="Calibri" w:cs="Calibri"/>
        </w:rPr>
        <w:t xml:space="preserve"> attribute represents the function used to assemble the </w:t>
      </w:r>
      <w:r w:rsidRPr="001451E9">
        <w:rPr>
          <w:rFonts w:ascii="Calibri" w:hAnsi="Calibri" w:cs="Calibri"/>
          <w:b/>
          <w:i/>
        </w:rPr>
        <w:t>underlyingMeasureDefinitions</w:t>
      </w:r>
      <w:r w:rsidRPr="001451E9">
        <w:rPr>
          <w:rFonts w:ascii="Calibri" w:hAnsi="Calibri" w:cs="Calibri"/>
        </w:rPr>
        <w:t xml:space="preserve"> that compose the MeasureDefinition. </w:t>
      </w:r>
    </w:p>
    <w:p w14:paraId="4327C89B" w14:textId="77777777" w:rsidR="00DB07C8" w:rsidRPr="001451E9" w:rsidRDefault="00DB07C8" w:rsidP="00DB07C8">
      <w:pPr>
        <w:pStyle w:val="Normal1"/>
        <w:spacing w:after="120" w:line="240" w:lineRule="auto"/>
        <w:jc w:val="both"/>
        <w:rPr>
          <w:rFonts w:ascii="Calibri" w:hAnsi="Calibri" w:cs="Calibri"/>
        </w:rPr>
      </w:pPr>
      <w:r w:rsidRPr="001451E9">
        <w:rPr>
          <w:rFonts w:ascii="Calibri" w:hAnsi="Calibri" w:cs="Calibri"/>
        </w:rPr>
        <w:t xml:space="preserve">The </w:t>
      </w:r>
      <w:r w:rsidRPr="001451E9">
        <w:rPr>
          <w:rFonts w:ascii="Calibri" w:hAnsi="Calibri" w:cs="Calibri"/>
          <w:b/>
          <w:i/>
        </w:rPr>
        <w:t>underlyingMeasureDefinitions</w:t>
      </w:r>
      <w:r w:rsidRPr="001451E9">
        <w:rPr>
          <w:rFonts w:ascii="Calibri" w:hAnsi="Calibri" w:cs="Calibri"/>
        </w:rPr>
        <w:t xml:space="preserve"> association represents the possibility that a </w:t>
      </w:r>
      <w:r w:rsidRPr="001451E9">
        <w:rPr>
          <w:rFonts w:ascii="Calibri" w:hAnsi="Calibri" w:cs="Calibri"/>
          <w:b/>
          <w:i/>
        </w:rPr>
        <w:t>MeasureDefinition</w:t>
      </w:r>
      <w:r w:rsidRPr="001451E9">
        <w:rPr>
          <w:rFonts w:ascii="Calibri" w:hAnsi="Calibri" w:cs="Calibri"/>
        </w:rPr>
        <w:t xml:space="preserve"> element can be composed of other </w:t>
      </w:r>
      <w:r w:rsidRPr="001451E9">
        <w:rPr>
          <w:rFonts w:ascii="Calibri" w:hAnsi="Calibri" w:cs="Calibri"/>
          <w:b/>
          <w:i/>
        </w:rPr>
        <w:t>MeasureDefinition</w:t>
      </w:r>
      <w:r w:rsidRPr="001451E9">
        <w:rPr>
          <w:rFonts w:ascii="Calibri" w:hAnsi="Calibri" w:cs="Calibri"/>
        </w:rPr>
        <w:t xml:space="preserve"> elements. This means the </w:t>
      </w:r>
      <w:r w:rsidRPr="001451E9">
        <w:rPr>
          <w:rFonts w:ascii="Calibri" w:hAnsi="Calibri" w:cs="Calibri"/>
          <w:b/>
          <w:i/>
        </w:rPr>
        <w:t>MeasureDefinition</w:t>
      </w:r>
      <w:r w:rsidRPr="001451E9">
        <w:rPr>
          <w:rFonts w:ascii="Calibri" w:hAnsi="Calibri" w:cs="Calibri"/>
        </w:rPr>
        <w:t xml:space="preserve"> element expression is using the outcome of other </w:t>
      </w:r>
      <w:r w:rsidRPr="001451E9">
        <w:rPr>
          <w:rFonts w:ascii="Calibri" w:hAnsi="Calibri" w:cs="Calibri"/>
          <w:b/>
          <w:i/>
        </w:rPr>
        <w:t>MeasureDefinition</w:t>
      </w:r>
      <w:r w:rsidRPr="001451E9">
        <w:rPr>
          <w:rFonts w:ascii="Calibri" w:hAnsi="Calibri" w:cs="Calibri"/>
        </w:rPr>
        <w:t xml:space="preserve"> elements.</w:t>
      </w:r>
    </w:p>
    <w:p w14:paraId="6847A96A" w14:textId="77777777" w:rsidR="00DB07C8" w:rsidRPr="001451E9" w:rsidRDefault="00DB07C8" w:rsidP="00D72C3F">
      <w:pPr>
        <w:ind w:left="0"/>
        <w:rPr>
          <w:rStyle w:val="Strong"/>
          <w:rFonts w:cs="Calibri"/>
        </w:rPr>
      </w:pPr>
      <w:r w:rsidRPr="001451E9">
        <w:rPr>
          <w:rStyle w:val="Strong"/>
          <w:rFonts w:cs="Calibri"/>
        </w:rPr>
        <w:t>MeasurementRule</w:t>
      </w:r>
    </w:p>
    <w:p w14:paraId="203B2FCF" w14:textId="5EDFCBC0" w:rsidR="00DB07C8" w:rsidRPr="001451E9" w:rsidRDefault="00DB07C8" w:rsidP="00DB07C8">
      <w:pPr>
        <w:pStyle w:val="Normal1"/>
        <w:spacing w:after="120" w:line="240" w:lineRule="auto"/>
        <w:jc w:val="both"/>
        <w:rPr>
          <w:rFonts w:ascii="Calibri" w:hAnsi="Calibri" w:cs="Calibri"/>
        </w:rPr>
      </w:pPr>
      <w:r w:rsidRPr="001451E9">
        <w:rPr>
          <w:rFonts w:ascii="Calibri" w:hAnsi="Calibri" w:cs="Calibri"/>
        </w:rPr>
        <w:t xml:space="preserve">A </w:t>
      </w:r>
      <w:r w:rsidRPr="001451E9">
        <w:rPr>
          <w:rFonts w:ascii="Calibri" w:hAnsi="Calibri" w:cs="Calibri"/>
          <w:b/>
          <w:i/>
        </w:rPr>
        <w:t>MeasurementRule</w:t>
      </w:r>
      <w:r w:rsidRPr="001451E9">
        <w:rPr>
          <w:rFonts w:ascii="Calibri" w:hAnsi="Calibri" w:cs="Calibri"/>
        </w:rPr>
        <w:t xml:space="preserve"> element is used to further constrain some parts of a Measure element and indicate possible method(s) for measurement. For </w:t>
      </w:r>
      <w:r w:rsidR="00436BD4" w:rsidRPr="001451E9">
        <w:rPr>
          <w:rFonts w:ascii="Calibri" w:hAnsi="Calibri" w:cs="Calibri"/>
        </w:rPr>
        <w:t>instance,</w:t>
      </w:r>
      <w:r w:rsidRPr="001451E9">
        <w:rPr>
          <w:rFonts w:ascii="Calibri" w:hAnsi="Calibri" w:cs="Calibri"/>
        </w:rPr>
        <w:t xml:space="preserve"> an “AvailabilityDuringBusinessHour” Metric element could be defined with a scope that constrains some piece of a generic “Availability” Measure element to limit the observation period to defined business hours. Measurement rules are necessary for the measurement</w:t>
      </w:r>
    </w:p>
    <w:p w14:paraId="19A5EC0C" w14:textId="77777777" w:rsidR="00DB07C8" w:rsidRPr="001451E9" w:rsidRDefault="00DB07C8" w:rsidP="00DB07C8">
      <w:pPr>
        <w:pStyle w:val="Normal1"/>
        <w:spacing w:after="120" w:line="240" w:lineRule="auto"/>
        <w:ind w:left="720"/>
        <w:jc w:val="both"/>
        <w:rPr>
          <w:rFonts w:ascii="Calibri" w:hAnsi="Calibri" w:cs="Calibri"/>
        </w:rPr>
      </w:pPr>
      <w:r w:rsidRPr="001451E9">
        <w:rPr>
          <w:rFonts w:ascii="Calibri" w:hAnsi="Calibri" w:cs="Calibri"/>
        </w:rPr>
        <w:t xml:space="preserve">The </w:t>
      </w:r>
      <w:r w:rsidRPr="001451E9">
        <w:rPr>
          <w:rFonts w:ascii="Calibri" w:hAnsi="Calibri" w:cs="Calibri"/>
          <w:b/>
          <w:i/>
        </w:rPr>
        <w:t>description</w:t>
      </w:r>
      <w:r w:rsidRPr="001451E9">
        <w:rPr>
          <w:rFonts w:ascii="Calibri" w:hAnsi="Calibri" w:cs="Calibri"/>
        </w:rPr>
        <w:t xml:space="preserve"> attribute is a summary of a particular measurement rule.</w:t>
      </w:r>
    </w:p>
    <w:p w14:paraId="0D5D45A7" w14:textId="77777777" w:rsidR="00DB07C8" w:rsidRPr="001451E9" w:rsidRDefault="00DB07C8" w:rsidP="00DB07C8">
      <w:pPr>
        <w:pStyle w:val="Normal1"/>
        <w:spacing w:after="120" w:line="240" w:lineRule="auto"/>
        <w:ind w:left="720"/>
        <w:jc w:val="both"/>
        <w:rPr>
          <w:rFonts w:ascii="Calibri" w:hAnsi="Calibri" w:cs="Calibri"/>
        </w:rPr>
      </w:pPr>
      <w:r w:rsidRPr="001451E9">
        <w:rPr>
          <w:rFonts w:ascii="Calibri" w:hAnsi="Calibri" w:cs="Calibri"/>
        </w:rPr>
        <w:t xml:space="preserve">The </w:t>
      </w:r>
      <w:r w:rsidRPr="001451E9">
        <w:rPr>
          <w:rFonts w:ascii="Calibri" w:hAnsi="Calibri" w:cs="Calibri"/>
          <w:b/>
          <w:i/>
        </w:rPr>
        <w:t>method</w:t>
      </w:r>
      <w:r w:rsidRPr="001451E9">
        <w:rPr>
          <w:rFonts w:ascii="Calibri" w:hAnsi="Calibri" w:cs="Calibri"/>
        </w:rPr>
        <w:t xml:space="preserve"> attribute represents the method of measurement of the </w:t>
      </w:r>
      <w:r w:rsidRPr="001451E9">
        <w:rPr>
          <w:rFonts w:ascii="Calibri" w:hAnsi="Calibri" w:cs="Calibri"/>
          <w:b/>
          <w:i/>
        </w:rPr>
        <w:t>targetMeasure</w:t>
      </w:r>
      <w:r w:rsidRPr="001451E9">
        <w:rPr>
          <w:rFonts w:ascii="Calibri" w:hAnsi="Calibri" w:cs="Calibri"/>
        </w:rPr>
        <w:t>.</w:t>
      </w:r>
    </w:p>
    <w:p w14:paraId="4E45E179" w14:textId="77777777" w:rsidR="00DB07C8" w:rsidRPr="001451E9" w:rsidRDefault="00DB07C8" w:rsidP="00DB07C8">
      <w:pPr>
        <w:pStyle w:val="Normal1"/>
        <w:spacing w:after="120" w:line="240" w:lineRule="auto"/>
        <w:ind w:left="720"/>
        <w:jc w:val="both"/>
        <w:rPr>
          <w:rFonts w:ascii="Calibri" w:hAnsi="Calibri" w:cs="Calibri"/>
        </w:rPr>
      </w:pPr>
      <w:r w:rsidRPr="001451E9">
        <w:rPr>
          <w:rFonts w:ascii="Calibri" w:hAnsi="Calibri" w:cs="Calibri"/>
        </w:rPr>
        <w:t xml:space="preserve">The </w:t>
      </w:r>
      <w:r w:rsidRPr="001451E9">
        <w:rPr>
          <w:rFonts w:ascii="Calibri" w:hAnsi="Calibri" w:cs="Calibri"/>
          <w:b/>
          <w:i/>
        </w:rPr>
        <w:t>uncertainty</w:t>
      </w:r>
      <w:r w:rsidRPr="001451E9">
        <w:rPr>
          <w:rFonts w:ascii="Calibri" w:hAnsi="Calibri" w:cs="Calibri"/>
        </w:rPr>
        <w:t xml:space="preserve"> attribute represents the estimate associated with the </w:t>
      </w:r>
      <w:r w:rsidRPr="001451E9">
        <w:rPr>
          <w:rFonts w:ascii="Calibri" w:hAnsi="Calibri" w:cs="Calibri"/>
          <w:b/>
          <w:i/>
        </w:rPr>
        <w:t>targetMeasure</w:t>
      </w:r>
      <w:r w:rsidRPr="001451E9">
        <w:rPr>
          <w:rFonts w:ascii="Calibri" w:hAnsi="Calibri" w:cs="Calibri"/>
        </w:rPr>
        <w:t xml:space="preserve">. It can be used to help determine the </w:t>
      </w:r>
      <w:r w:rsidRPr="001451E9">
        <w:rPr>
          <w:rFonts w:ascii="Calibri" w:hAnsi="Calibri" w:cs="Calibri"/>
          <w:b/>
          <w:i/>
        </w:rPr>
        <w:t>Metric</w:t>
      </w:r>
      <w:r w:rsidRPr="001451E9">
        <w:rPr>
          <w:rFonts w:ascii="Calibri" w:hAnsi="Calibri" w:cs="Calibri"/>
        </w:rPr>
        <w:t xml:space="preserve"> accuracy or precision.</w:t>
      </w:r>
    </w:p>
    <w:p w14:paraId="69E7B592" w14:textId="35902644" w:rsidR="00DB07C8" w:rsidRPr="001451E9" w:rsidRDefault="00DB07C8" w:rsidP="00DB07C8">
      <w:pPr>
        <w:pStyle w:val="Normal1"/>
        <w:spacing w:after="120" w:line="240" w:lineRule="auto"/>
        <w:jc w:val="both"/>
        <w:rPr>
          <w:rFonts w:ascii="Calibri" w:hAnsi="Calibri" w:cs="Calibri"/>
        </w:rPr>
      </w:pPr>
      <w:r w:rsidRPr="001451E9">
        <w:rPr>
          <w:rFonts w:ascii="Calibri" w:hAnsi="Calibri" w:cs="Calibri"/>
        </w:rPr>
        <w:t xml:space="preserve">A </w:t>
      </w:r>
      <w:r w:rsidRPr="001451E9">
        <w:rPr>
          <w:rFonts w:ascii="Calibri" w:hAnsi="Calibri" w:cs="Calibri"/>
          <w:b/>
          <w:i/>
        </w:rPr>
        <w:t>measurementRule</w:t>
      </w:r>
      <w:r w:rsidRPr="001451E9">
        <w:rPr>
          <w:rFonts w:ascii="Calibri" w:hAnsi="Calibri" w:cs="Calibri"/>
        </w:rPr>
        <w:t xml:space="preserve"> element can influence more than one </w:t>
      </w:r>
      <w:r w:rsidRPr="001451E9">
        <w:rPr>
          <w:rFonts w:ascii="Calibri" w:hAnsi="Calibri" w:cs="Calibri"/>
          <w:b/>
          <w:i/>
        </w:rPr>
        <w:t>targetMeasure</w:t>
      </w:r>
      <w:r w:rsidRPr="001451E9">
        <w:rPr>
          <w:rFonts w:ascii="Calibri" w:hAnsi="Calibri" w:cs="Calibri"/>
        </w:rPr>
        <w:t xml:space="preserve"> element (</w:t>
      </w:r>
      <w:r w:rsidRPr="001451E9">
        <w:rPr>
          <w:rFonts w:ascii="Calibri" w:hAnsi="Calibri" w:cs="Calibri"/>
          <w:b/>
          <w:i/>
        </w:rPr>
        <w:t>targetMeasureDefinitions</w:t>
      </w:r>
      <w:r w:rsidRPr="001451E9">
        <w:rPr>
          <w:rFonts w:ascii="Calibri" w:hAnsi="Calibri" w:cs="Calibri"/>
        </w:rPr>
        <w:t xml:space="preserve"> association). For </w:t>
      </w:r>
      <w:r w:rsidR="00436BD4" w:rsidRPr="001451E9">
        <w:rPr>
          <w:rFonts w:ascii="Calibri" w:hAnsi="Calibri" w:cs="Calibri"/>
        </w:rPr>
        <w:t>instance,</w:t>
      </w:r>
      <w:r w:rsidRPr="001451E9">
        <w:rPr>
          <w:rFonts w:ascii="Calibri" w:hAnsi="Calibri" w:cs="Calibri"/>
        </w:rPr>
        <w:t xml:space="preserve"> a measurement rule could define that all targeted time measures be of unit second.</w:t>
      </w:r>
    </w:p>
    <w:p w14:paraId="792DA157" w14:textId="77777777" w:rsidR="00DB07C8" w:rsidRPr="001451E9" w:rsidRDefault="00DB07C8" w:rsidP="00D72C3F">
      <w:pPr>
        <w:ind w:left="0"/>
        <w:rPr>
          <w:rStyle w:val="Strong"/>
          <w:rFonts w:cs="Calibri"/>
        </w:rPr>
      </w:pPr>
      <w:r w:rsidRPr="001451E9">
        <w:rPr>
          <w:rStyle w:val="Strong"/>
          <w:rFonts w:cs="Calibri"/>
        </w:rPr>
        <w:t>Metric</w:t>
      </w:r>
    </w:p>
    <w:p w14:paraId="669377BF" w14:textId="77777777" w:rsidR="00DB07C8" w:rsidRPr="001451E9" w:rsidRDefault="00DB07C8" w:rsidP="00DB07C8">
      <w:pPr>
        <w:pStyle w:val="Normal1"/>
        <w:spacing w:after="120" w:line="240" w:lineRule="auto"/>
        <w:jc w:val="both"/>
        <w:rPr>
          <w:rFonts w:ascii="Calibri" w:hAnsi="Calibri" w:cs="Calibri"/>
        </w:rPr>
      </w:pPr>
      <w:r w:rsidRPr="001451E9">
        <w:rPr>
          <w:rFonts w:ascii="Calibri" w:hAnsi="Calibri" w:cs="Calibri"/>
        </w:rPr>
        <w:t xml:space="preserve">A </w:t>
      </w:r>
      <w:r w:rsidRPr="001451E9">
        <w:rPr>
          <w:rFonts w:ascii="Calibri" w:hAnsi="Calibri" w:cs="Calibri"/>
          <w:b/>
          <w:i/>
        </w:rPr>
        <w:t>Metric</w:t>
      </w:r>
      <w:r w:rsidRPr="001451E9">
        <w:rPr>
          <w:rFonts w:ascii="Calibri" w:hAnsi="Calibri" w:cs="Calibri"/>
        </w:rPr>
        <w:t xml:space="preserve"> element helps define a cloud service property to be measured, its related measures, parameters, formulas and measurement rules so it can be used in a given context.</w:t>
      </w:r>
    </w:p>
    <w:p w14:paraId="4265BF04" w14:textId="77777777" w:rsidR="00DB07C8" w:rsidRPr="001451E9" w:rsidRDefault="00DB07C8" w:rsidP="00DB07C8">
      <w:pPr>
        <w:pStyle w:val="Normal1"/>
        <w:spacing w:after="120" w:line="240" w:lineRule="auto"/>
        <w:ind w:left="720"/>
        <w:jc w:val="both"/>
        <w:rPr>
          <w:rFonts w:ascii="Calibri" w:hAnsi="Calibri" w:cs="Calibri"/>
        </w:rPr>
      </w:pPr>
      <w:r w:rsidRPr="001451E9">
        <w:rPr>
          <w:rFonts w:ascii="Calibri" w:hAnsi="Calibri" w:cs="Calibri"/>
        </w:rPr>
        <w:t xml:space="preserve">The </w:t>
      </w:r>
      <w:r w:rsidRPr="001451E9">
        <w:rPr>
          <w:rFonts w:ascii="Calibri" w:hAnsi="Calibri" w:cs="Calibri"/>
          <w:b/>
          <w:i/>
        </w:rPr>
        <w:t>name</w:t>
      </w:r>
      <w:r w:rsidRPr="001451E9">
        <w:rPr>
          <w:rFonts w:ascii="Calibri" w:hAnsi="Calibri" w:cs="Calibri"/>
        </w:rPr>
        <w:t xml:space="preserve"> attribute represents the metric. </w:t>
      </w:r>
    </w:p>
    <w:p w14:paraId="545DD41E" w14:textId="77777777" w:rsidR="00DB07C8" w:rsidRPr="001451E9" w:rsidRDefault="00DB07C8" w:rsidP="00DB07C8">
      <w:pPr>
        <w:pStyle w:val="Normal1"/>
        <w:spacing w:after="120" w:line="240" w:lineRule="auto"/>
        <w:ind w:left="720"/>
        <w:jc w:val="both"/>
        <w:rPr>
          <w:rFonts w:ascii="Calibri" w:hAnsi="Calibri" w:cs="Calibri"/>
        </w:rPr>
      </w:pPr>
      <w:r w:rsidRPr="001451E9">
        <w:rPr>
          <w:rFonts w:ascii="Calibri" w:hAnsi="Calibri" w:cs="Calibri"/>
        </w:rPr>
        <w:t xml:space="preserve">The </w:t>
      </w:r>
      <w:r w:rsidRPr="001451E9">
        <w:rPr>
          <w:rFonts w:ascii="Calibri" w:hAnsi="Calibri" w:cs="Calibri"/>
          <w:b/>
          <w:i/>
        </w:rPr>
        <w:t>referenceId</w:t>
      </w:r>
      <w:r w:rsidRPr="001451E9">
        <w:rPr>
          <w:rFonts w:ascii="Calibri" w:hAnsi="Calibri" w:cs="Calibri"/>
        </w:rPr>
        <w:t xml:space="preserve"> attribute represents a unique way to identify the metric in a repository. </w:t>
      </w:r>
    </w:p>
    <w:p w14:paraId="2E9F70AB" w14:textId="77777777" w:rsidR="00DB07C8" w:rsidRPr="001451E9" w:rsidRDefault="00DB07C8" w:rsidP="00DB07C8">
      <w:pPr>
        <w:pStyle w:val="Normal1"/>
        <w:spacing w:after="120" w:line="240" w:lineRule="auto"/>
        <w:ind w:left="720"/>
        <w:jc w:val="both"/>
        <w:rPr>
          <w:rFonts w:ascii="Calibri" w:hAnsi="Calibri" w:cs="Calibri"/>
        </w:rPr>
      </w:pPr>
      <w:r w:rsidRPr="001451E9">
        <w:rPr>
          <w:rFonts w:ascii="Calibri" w:hAnsi="Calibri" w:cs="Calibri"/>
        </w:rPr>
        <w:t xml:space="preserve">The </w:t>
      </w:r>
      <w:r w:rsidRPr="001451E9">
        <w:rPr>
          <w:rFonts w:ascii="Calibri" w:hAnsi="Calibri" w:cs="Calibri"/>
          <w:b/>
          <w:i/>
        </w:rPr>
        <w:t>category</w:t>
      </w:r>
      <w:r w:rsidRPr="001451E9">
        <w:rPr>
          <w:rFonts w:ascii="Calibri" w:hAnsi="Calibri" w:cs="Calibri"/>
        </w:rPr>
        <w:t xml:space="preserve"> attribute represents the type of the metric (i.e. business, technical, security). </w:t>
      </w:r>
    </w:p>
    <w:p w14:paraId="35B22DEF" w14:textId="77777777" w:rsidR="00DB07C8" w:rsidRPr="001451E9" w:rsidRDefault="00DB07C8" w:rsidP="00DB07C8">
      <w:pPr>
        <w:pStyle w:val="Normal1"/>
        <w:spacing w:after="120" w:line="240" w:lineRule="auto"/>
        <w:ind w:left="720"/>
        <w:jc w:val="both"/>
        <w:rPr>
          <w:rFonts w:ascii="Calibri" w:hAnsi="Calibri" w:cs="Calibri"/>
        </w:rPr>
      </w:pPr>
      <w:r w:rsidRPr="001451E9">
        <w:rPr>
          <w:rFonts w:ascii="Calibri" w:hAnsi="Calibri" w:cs="Calibri"/>
        </w:rPr>
        <w:t xml:space="preserve">The </w:t>
      </w:r>
      <w:r w:rsidRPr="001451E9">
        <w:rPr>
          <w:rFonts w:ascii="Calibri" w:hAnsi="Calibri" w:cs="Calibri"/>
          <w:b/>
          <w:i/>
        </w:rPr>
        <w:t>parameterList</w:t>
      </w:r>
      <w:r w:rsidRPr="001451E9">
        <w:rPr>
          <w:rFonts w:ascii="Calibri" w:hAnsi="Calibri" w:cs="Calibri"/>
        </w:rPr>
        <w:t xml:space="preserve"> attribute lists a set of variable names that can appear at various places under the </w:t>
      </w:r>
      <w:r w:rsidRPr="001451E9">
        <w:rPr>
          <w:rFonts w:ascii="Calibri" w:hAnsi="Calibri" w:cs="Calibri"/>
          <w:b/>
          <w:i/>
        </w:rPr>
        <w:t>Metric</w:t>
      </w:r>
      <w:r w:rsidRPr="001451E9">
        <w:rPr>
          <w:rFonts w:ascii="Calibri" w:hAnsi="Calibri" w:cs="Calibri"/>
        </w:rPr>
        <w:t xml:space="preserve"> element – e.g. in some measurement rule or measure definition. The </w:t>
      </w:r>
      <w:r w:rsidRPr="001451E9">
        <w:rPr>
          <w:rFonts w:ascii="Calibri" w:hAnsi="Calibri" w:cs="Calibri"/>
          <w:b/>
          <w:i/>
        </w:rPr>
        <w:t>parameterList</w:t>
      </w:r>
      <w:r w:rsidRPr="001451E9">
        <w:rPr>
          <w:rFonts w:ascii="Calibri" w:hAnsi="Calibri" w:cs="Calibri"/>
        </w:rPr>
        <w:t xml:space="preserve"> </w:t>
      </w:r>
      <w:r w:rsidRPr="001451E9">
        <w:rPr>
          <w:rFonts w:ascii="Calibri" w:hAnsi="Calibri" w:cs="Calibri"/>
        </w:rPr>
        <w:lastRenderedPageBreak/>
        <w:t xml:space="preserve">attribute can be what is needed by an implementer of the </w:t>
      </w:r>
      <w:r w:rsidRPr="001451E9">
        <w:rPr>
          <w:rFonts w:ascii="Calibri" w:hAnsi="Calibri" w:cs="Calibri"/>
          <w:b/>
          <w:i/>
        </w:rPr>
        <w:t>Metric</w:t>
      </w:r>
      <w:r w:rsidRPr="001451E9">
        <w:rPr>
          <w:rFonts w:ascii="Calibri" w:hAnsi="Calibri" w:cs="Calibri"/>
        </w:rPr>
        <w:t xml:space="preserve"> element – to use the variables or attribute names inside the list either as parts of a run-time Metric interface, or in a Metric configuration file.</w:t>
      </w:r>
    </w:p>
    <w:p w14:paraId="0F98ED30" w14:textId="77777777" w:rsidR="00DB07C8" w:rsidRPr="001451E9" w:rsidRDefault="00DB07C8" w:rsidP="008C12EC">
      <w:pPr>
        <w:pStyle w:val="Normal1"/>
        <w:spacing w:after="120" w:line="240" w:lineRule="auto"/>
        <w:rPr>
          <w:rFonts w:ascii="Calibri" w:hAnsi="Calibri" w:cs="Calibri"/>
        </w:rPr>
      </w:pPr>
      <w:r w:rsidRPr="001451E9">
        <w:rPr>
          <w:rFonts w:ascii="Calibri" w:hAnsi="Calibri" w:cs="Calibri"/>
        </w:rPr>
        <w:t xml:space="preserve">A </w:t>
      </w:r>
      <w:r w:rsidRPr="001451E9">
        <w:rPr>
          <w:rFonts w:ascii="Calibri" w:hAnsi="Calibri" w:cs="Calibri"/>
          <w:b/>
          <w:i/>
        </w:rPr>
        <w:t>Metric</w:t>
      </w:r>
      <w:r w:rsidR="00FD4CF1" w:rsidRPr="001451E9">
        <w:rPr>
          <w:rFonts w:ascii="Calibri" w:hAnsi="Calibri" w:cs="Calibri"/>
        </w:rPr>
        <w:t xml:space="preserve"> element is associated </w:t>
      </w:r>
      <w:r w:rsidRPr="001451E9">
        <w:rPr>
          <w:rFonts w:ascii="Calibri" w:hAnsi="Calibri" w:cs="Calibri"/>
        </w:rPr>
        <w:t xml:space="preserve">to one or more </w:t>
      </w:r>
      <w:r w:rsidRPr="001451E9">
        <w:rPr>
          <w:rFonts w:ascii="Calibri" w:hAnsi="Calibri" w:cs="Calibri"/>
          <w:b/>
          <w:i/>
        </w:rPr>
        <w:t>ContextCondition</w:t>
      </w:r>
      <w:r w:rsidRPr="001451E9">
        <w:rPr>
          <w:rFonts w:ascii="Calibri" w:hAnsi="Calibri" w:cs="Calibri"/>
        </w:rPr>
        <w:t xml:space="preserve"> elements (</w:t>
      </w:r>
      <w:r w:rsidRPr="001451E9">
        <w:rPr>
          <w:rFonts w:ascii="Calibri" w:hAnsi="Calibri" w:cs="Calibri"/>
          <w:b/>
          <w:i/>
        </w:rPr>
        <w:t>contextConditions</w:t>
      </w:r>
      <w:r w:rsidRPr="001451E9">
        <w:rPr>
          <w:rFonts w:ascii="Calibri" w:hAnsi="Calibri" w:cs="Calibri"/>
        </w:rPr>
        <w:t xml:space="preserve"> association).</w:t>
      </w:r>
    </w:p>
    <w:p w14:paraId="78D00939" w14:textId="77777777" w:rsidR="00DB07C8" w:rsidRPr="001451E9" w:rsidRDefault="00DB07C8" w:rsidP="008C12EC">
      <w:pPr>
        <w:pStyle w:val="Normal1"/>
        <w:spacing w:after="120" w:line="240" w:lineRule="auto"/>
        <w:rPr>
          <w:rFonts w:ascii="Calibri" w:hAnsi="Calibri" w:cs="Calibri"/>
        </w:rPr>
      </w:pPr>
      <w:r w:rsidRPr="001451E9">
        <w:rPr>
          <w:rFonts w:ascii="Calibri" w:hAnsi="Calibri" w:cs="Calibri"/>
        </w:rPr>
        <w:t xml:space="preserve">A </w:t>
      </w:r>
      <w:r w:rsidRPr="001451E9">
        <w:rPr>
          <w:rFonts w:ascii="Calibri" w:hAnsi="Calibri" w:cs="Calibri"/>
          <w:b/>
          <w:i/>
        </w:rPr>
        <w:t>Metric</w:t>
      </w:r>
      <w:r w:rsidRPr="001451E9">
        <w:rPr>
          <w:rFonts w:ascii="Calibri" w:hAnsi="Calibri" w:cs="Calibri"/>
        </w:rPr>
        <w:t xml:space="preserve"> element is associated to one or more </w:t>
      </w:r>
      <w:r w:rsidRPr="001451E9">
        <w:rPr>
          <w:rFonts w:ascii="Calibri" w:hAnsi="Calibri" w:cs="Calibri"/>
          <w:b/>
          <w:i/>
        </w:rPr>
        <w:t>MeasurementRule</w:t>
      </w:r>
      <w:r w:rsidRPr="001451E9">
        <w:rPr>
          <w:rFonts w:ascii="Calibri" w:hAnsi="Calibri" w:cs="Calibri"/>
        </w:rPr>
        <w:t xml:space="preserve"> elements (</w:t>
      </w:r>
      <w:r w:rsidRPr="001451E9">
        <w:rPr>
          <w:rFonts w:ascii="Calibri" w:hAnsi="Calibri" w:cs="Calibri"/>
          <w:b/>
          <w:i/>
        </w:rPr>
        <w:t>measurementRules</w:t>
      </w:r>
      <w:r w:rsidRPr="001451E9">
        <w:rPr>
          <w:rFonts w:ascii="Calibri" w:hAnsi="Calibri" w:cs="Calibri"/>
        </w:rPr>
        <w:t xml:space="preserve"> association).</w:t>
      </w:r>
    </w:p>
    <w:p w14:paraId="5FFED826" w14:textId="77777777" w:rsidR="00DB07C8" w:rsidRPr="001451E9" w:rsidRDefault="00DB07C8" w:rsidP="00DB07C8">
      <w:pPr>
        <w:pStyle w:val="Normal1"/>
        <w:spacing w:after="120" w:line="240" w:lineRule="auto"/>
        <w:jc w:val="both"/>
        <w:rPr>
          <w:rFonts w:ascii="Calibri" w:hAnsi="Calibri" w:cs="Calibri"/>
        </w:rPr>
      </w:pPr>
      <w:r w:rsidRPr="001451E9">
        <w:rPr>
          <w:rFonts w:ascii="Calibri" w:hAnsi="Calibri" w:cs="Calibri"/>
        </w:rPr>
        <w:t xml:space="preserve">A </w:t>
      </w:r>
      <w:r w:rsidRPr="001451E9">
        <w:rPr>
          <w:rFonts w:ascii="Calibri" w:hAnsi="Calibri" w:cs="Calibri"/>
          <w:b/>
          <w:i/>
        </w:rPr>
        <w:t>Metric</w:t>
      </w:r>
      <w:r w:rsidRPr="001451E9">
        <w:rPr>
          <w:rFonts w:ascii="Calibri" w:hAnsi="Calibri" w:cs="Calibri"/>
        </w:rPr>
        <w:t xml:space="preserve"> element is associated to one primary </w:t>
      </w:r>
      <w:r w:rsidRPr="001451E9">
        <w:rPr>
          <w:rFonts w:ascii="Calibri" w:hAnsi="Calibri" w:cs="Calibri"/>
          <w:b/>
          <w:i/>
        </w:rPr>
        <w:t>MeasureDefinition</w:t>
      </w:r>
      <w:r w:rsidRPr="001451E9">
        <w:rPr>
          <w:rFonts w:ascii="Calibri" w:hAnsi="Calibri" w:cs="Calibri"/>
        </w:rPr>
        <w:t xml:space="preserve"> element (</w:t>
      </w:r>
      <w:r w:rsidRPr="001451E9">
        <w:rPr>
          <w:rFonts w:ascii="Calibri" w:hAnsi="Calibri" w:cs="Calibri"/>
          <w:b/>
          <w:i/>
        </w:rPr>
        <w:t>primaryMeasureDefinition</w:t>
      </w:r>
      <w:r w:rsidRPr="001451E9">
        <w:rPr>
          <w:rFonts w:ascii="Calibri" w:hAnsi="Calibri" w:cs="Calibri"/>
        </w:rPr>
        <w:t xml:space="preserve"> association).</w:t>
      </w:r>
    </w:p>
    <w:p w14:paraId="4EB7212A" w14:textId="77777777" w:rsidR="00DB07C8" w:rsidRDefault="00DB07C8" w:rsidP="008C12EC">
      <w:pPr>
        <w:ind w:left="90"/>
      </w:pPr>
      <w:r>
        <w:t>Based on feedback from reviewers regarding alignment with other models for Metrics, the NIST Metrics WG is considering changing the name of the Measure class to MeasurementResult, and is removing the Measurement class from the model.  The MeasureDefinition class along with the Metrics class adequately captures the semantics of the specification of the calculations used to derive a measurement result.  Figure A.7 is a class diagram reflecting current work in the NIST Metrics WG.</w:t>
      </w:r>
    </w:p>
    <w:p w14:paraId="62802FA8" w14:textId="77777777" w:rsidR="00DB07C8" w:rsidRDefault="00DB07C8" w:rsidP="00DB07C8">
      <w:pPr>
        <w:jc w:val="center"/>
      </w:pPr>
      <w:r>
        <w:rPr>
          <w:noProof/>
          <w:lang w:val="fr-FR" w:eastAsia="fr-FR"/>
        </w:rPr>
        <w:drawing>
          <wp:inline distT="0" distB="0" distL="0" distR="0" wp14:anchorId="4547AD02" wp14:editId="69C4EE8E">
            <wp:extent cx="5930672" cy="3612630"/>
            <wp:effectExtent l="0" t="0" r="0" b="0"/>
            <wp:docPr id="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oud-metric-and-measure-diagram.png"/>
                    <pic:cNvPicPr/>
                  </pic:nvPicPr>
                  <pic:blipFill>
                    <a:blip r:embed="rId66">
                      <a:extLst>
                        <a:ext uri="{28A0092B-C50C-407E-A947-70E740481C1C}">
                          <a14:useLocalDpi xmlns:a14="http://schemas.microsoft.com/office/drawing/2010/main" val="0"/>
                        </a:ext>
                      </a:extLst>
                    </a:blip>
                    <a:stretch>
                      <a:fillRect/>
                    </a:stretch>
                  </pic:blipFill>
                  <pic:spPr>
                    <a:xfrm>
                      <a:off x="0" y="0"/>
                      <a:ext cx="5938364" cy="3617316"/>
                    </a:xfrm>
                    <a:prstGeom prst="rect">
                      <a:avLst/>
                    </a:prstGeom>
                  </pic:spPr>
                </pic:pic>
              </a:graphicData>
            </a:graphic>
          </wp:inline>
        </w:drawing>
      </w:r>
    </w:p>
    <w:p w14:paraId="6AB13358" w14:textId="1D8446F9" w:rsidR="00DB07C8" w:rsidRDefault="00DB07C8" w:rsidP="0086767E">
      <w:pPr>
        <w:pStyle w:val="Caption"/>
      </w:pPr>
      <w:r w:rsidRPr="00FB3C30">
        <w:t>Figure A</w:t>
      </w:r>
      <w:r w:rsidR="00FB3C30" w:rsidRPr="00FB3C30">
        <w:t>-</w:t>
      </w:r>
      <w:r w:rsidR="00436BD4">
        <w:t xml:space="preserve">7 </w:t>
      </w:r>
      <w:r w:rsidR="00436BD4" w:rsidRPr="00FB3C30">
        <w:t>Refinement</w:t>
      </w:r>
      <w:r w:rsidRPr="00FB3C30">
        <w:t xml:space="preserve"> of NIST Cloud Metrics model reflecting on-going work</w:t>
      </w:r>
    </w:p>
    <w:p w14:paraId="76A38EDA" w14:textId="77777777" w:rsidR="008C12EC" w:rsidRPr="008C12EC" w:rsidRDefault="008C12EC" w:rsidP="008C12EC"/>
    <w:p w14:paraId="2B0BA5B7" w14:textId="77777777" w:rsidR="00DB07C8" w:rsidRDefault="00DB07C8" w:rsidP="008C12EC">
      <w:pPr>
        <w:ind w:left="180"/>
      </w:pPr>
      <w:r>
        <w:t xml:space="preserve">The Model in Figure A.7 is a refinement of the current working draft of the NIST Metrics definition specification. This refined metrics model removes the Measurement class and changes the name of the Measure class in Figure A-6 to MeasurementResult. It represents the relationship that a Metric can have with underlying metrics, </w:t>
      </w:r>
      <w:proofErr w:type="gramStart"/>
      <w:r>
        <w:t>and also</w:t>
      </w:r>
      <w:proofErr w:type="gramEnd"/>
      <w:r>
        <w:t xml:space="preserve"> has classes representing of Measure parameters, Measure parameter instances and measure rule instances.</w:t>
      </w:r>
    </w:p>
    <w:p w14:paraId="78E122C9" w14:textId="77777777" w:rsidR="00DB07C8" w:rsidRDefault="00DB07C8" w:rsidP="008C12EC">
      <w:pPr>
        <w:ind w:left="180"/>
      </w:pPr>
      <w:r>
        <w:lastRenderedPageBreak/>
        <w:t>Figure A-8 is an example of object instances following the refined model in Figure A-7, representing an example of the actual specification of some response time metrics.</w:t>
      </w:r>
    </w:p>
    <w:p w14:paraId="700079E5" w14:textId="77777777" w:rsidR="00DB07C8" w:rsidRDefault="00DB07C8" w:rsidP="008C12EC">
      <w:pPr>
        <w:ind w:left="180"/>
        <w:jc w:val="center"/>
      </w:pPr>
      <w:r>
        <w:rPr>
          <w:noProof/>
          <w:lang w:val="fr-FR" w:eastAsia="fr-FR"/>
        </w:rPr>
        <w:drawing>
          <wp:inline distT="0" distB="0" distL="0" distR="0" wp14:anchorId="4300ACB4" wp14:editId="0BEE5D8B">
            <wp:extent cx="5925521" cy="409231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ponse-time-instance-model.png"/>
                    <pic:cNvPicPr/>
                  </pic:nvPicPr>
                  <pic:blipFill>
                    <a:blip r:embed="rId67">
                      <a:extLst>
                        <a:ext uri="{28A0092B-C50C-407E-A947-70E740481C1C}">
                          <a14:useLocalDpi xmlns:a14="http://schemas.microsoft.com/office/drawing/2010/main" val="0"/>
                        </a:ext>
                      </a:extLst>
                    </a:blip>
                    <a:stretch>
                      <a:fillRect/>
                    </a:stretch>
                  </pic:blipFill>
                  <pic:spPr>
                    <a:xfrm>
                      <a:off x="0" y="0"/>
                      <a:ext cx="5933207" cy="4097623"/>
                    </a:xfrm>
                    <a:prstGeom prst="rect">
                      <a:avLst/>
                    </a:prstGeom>
                  </pic:spPr>
                </pic:pic>
              </a:graphicData>
            </a:graphic>
          </wp:inline>
        </w:drawing>
      </w:r>
    </w:p>
    <w:p w14:paraId="5D513037" w14:textId="77777777" w:rsidR="00DB07C8" w:rsidRPr="00FB3C30" w:rsidRDefault="00DB07C8" w:rsidP="0086767E">
      <w:pPr>
        <w:pStyle w:val="Caption"/>
      </w:pPr>
      <w:r w:rsidRPr="00FB3C30">
        <w:t>Figure A-8 Example of Use of Refined NIST metrics model to represent response time metrics</w:t>
      </w:r>
    </w:p>
    <w:p w14:paraId="0EB388B9" w14:textId="77777777" w:rsidR="00DB07C8" w:rsidRDefault="00DB07C8" w:rsidP="00DB07C8">
      <w:r>
        <w:t>The ultimate goal of this work is to specify a set of templates which can be used to define actual Cloud Computing metrics.</w:t>
      </w:r>
    </w:p>
    <w:p w14:paraId="1890D369" w14:textId="77777777" w:rsidR="00DB07C8" w:rsidRPr="0092289B" w:rsidRDefault="00DB07C8" w:rsidP="00190832">
      <w:pPr>
        <w:pStyle w:val="Heading2"/>
      </w:pPr>
      <w:bookmarkStart w:id="89" w:name="_Toc381101224"/>
      <w:bookmarkStart w:id="90" w:name="_Toc22284284"/>
      <w:proofErr w:type="spellStart"/>
      <w:r w:rsidRPr="0092289B">
        <w:t>Compari</w:t>
      </w:r>
      <w:proofErr w:type="spellEnd"/>
      <w:r w:rsidRPr="0092289B">
        <w:rPr>
          <w:lang w:val="en-US"/>
        </w:rPr>
        <w:t>s</w:t>
      </w:r>
      <w:r w:rsidRPr="0092289B">
        <w:t xml:space="preserve">on of the </w:t>
      </w:r>
      <w:proofErr w:type="spellStart"/>
      <w:r w:rsidRPr="0092289B">
        <w:t>Metric</w:t>
      </w:r>
      <w:proofErr w:type="spellEnd"/>
      <w:r w:rsidRPr="0092289B">
        <w:t xml:space="preserve"> </w:t>
      </w:r>
      <w:proofErr w:type="spellStart"/>
      <w:r w:rsidRPr="0092289B">
        <w:t>Models</w:t>
      </w:r>
      <w:bookmarkEnd w:id="89"/>
      <w:bookmarkEnd w:id="90"/>
      <w:proofErr w:type="spellEnd"/>
    </w:p>
    <w:p w14:paraId="070B3173" w14:textId="13F145EB" w:rsidR="00DB07C8" w:rsidRDefault="00DB07C8" w:rsidP="00F700C0">
      <w:pPr>
        <w:ind w:left="0"/>
      </w:pPr>
      <w:r>
        <w:t xml:space="preserve">This section describes how each of the Models summarized in the preceding sections represent concepts regarding Metrics and their evaluation.  They present a </w:t>
      </w:r>
      <w:r w:rsidR="00436BD4">
        <w:t>high-level</w:t>
      </w:r>
      <w:r>
        <w:t xml:space="preserve"> view of the differences between these models.</w:t>
      </w:r>
    </w:p>
    <w:p w14:paraId="5374B522" w14:textId="77777777" w:rsidR="00DB07C8" w:rsidRPr="00D72C3F" w:rsidRDefault="00DB07C8" w:rsidP="00D72C3F">
      <w:pPr>
        <w:ind w:left="0"/>
        <w:rPr>
          <w:rStyle w:val="Strong"/>
        </w:rPr>
      </w:pPr>
      <w:bookmarkStart w:id="91" w:name="_Toc381101225"/>
      <w:r w:rsidRPr="00D72C3F">
        <w:rPr>
          <w:rStyle w:val="Strong"/>
        </w:rPr>
        <w:t>Representing kinds of target for a metric definition</w:t>
      </w:r>
      <w:bookmarkEnd w:id="91"/>
    </w:p>
    <w:p w14:paraId="3F55C792" w14:textId="77777777" w:rsidR="00DB07C8" w:rsidRDefault="00DB07C8" w:rsidP="00F700C0">
      <w:pPr>
        <w:ind w:left="0"/>
      </w:pPr>
      <w:r>
        <w:t>In OMG SMM the Scope class has a pointer to a single named class in the MOF metamodel for the target system.</w:t>
      </w:r>
    </w:p>
    <w:p w14:paraId="58D60D4B" w14:textId="77777777" w:rsidR="00DB07C8" w:rsidRDefault="00DB07C8" w:rsidP="00F700C0">
      <w:pPr>
        <w:ind w:left="0"/>
      </w:pPr>
      <w:r>
        <w:t xml:space="preserve">NIST Metrics Model has an attribute targetCharacterization in ContextCondition class. However, the NIST Metrics model does not assume a model for the target systems is available. </w:t>
      </w:r>
    </w:p>
    <w:p w14:paraId="26C8ED9C" w14:textId="77777777" w:rsidR="00DB07C8" w:rsidRDefault="00DB07C8" w:rsidP="00F700C0">
      <w:pPr>
        <w:ind w:left="0"/>
      </w:pPr>
      <w:r>
        <w:t xml:space="preserve">In TM Forum SID Metrics, the relationships </w:t>
      </w:r>
      <w:r w:rsidRPr="00E94775">
        <w:t>between MetricDefinition and RootEntityType</w:t>
      </w:r>
      <w:r>
        <w:t xml:space="preserve"> and Specification convey the target for a Metric.  SMM Scope is not restricted to a single class from the underlying system model.</w:t>
      </w:r>
    </w:p>
    <w:p w14:paraId="05503AB7" w14:textId="77777777" w:rsidR="00DB07C8" w:rsidRPr="00C57E4F" w:rsidRDefault="00DB07C8" w:rsidP="00F700C0">
      <w:pPr>
        <w:ind w:left="0"/>
      </w:pPr>
      <w:r>
        <w:t>OSI Systems Management Metric Objects are installed at run time, and there is no restriction to what classes of Managed object can be observed by a Metric Object.</w:t>
      </w:r>
    </w:p>
    <w:p w14:paraId="71E92511" w14:textId="77777777" w:rsidR="00DB07C8" w:rsidRPr="00D72C3F" w:rsidRDefault="00DB07C8" w:rsidP="00D72C3F">
      <w:pPr>
        <w:ind w:left="0"/>
        <w:rPr>
          <w:rStyle w:val="Strong"/>
        </w:rPr>
      </w:pPr>
      <w:bookmarkStart w:id="92" w:name="_Toc381101226"/>
      <w:r w:rsidRPr="00D72C3F">
        <w:rPr>
          <w:rStyle w:val="Strong"/>
        </w:rPr>
        <w:lastRenderedPageBreak/>
        <w:t>Binding a measurement to a specific target for a single metric evaluation</w:t>
      </w:r>
      <w:bookmarkEnd w:id="92"/>
    </w:p>
    <w:p w14:paraId="183FEBEC" w14:textId="77777777" w:rsidR="00DB07C8" w:rsidRDefault="00DB07C8" w:rsidP="00F700C0">
      <w:pPr>
        <w:ind w:left="0"/>
      </w:pPr>
      <w:r>
        <w:t>In OMG SMM the Measurement class has a pointer to a single MofElement instance in the target system.</w:t>
      </w:r>
    </w:p>
    <w:p w14:paraId="674A8231" w14:textId="77777777" w:rsidR="00DB07C8" w:rsidRDefault="00DB07C8" w:rsidP="00F700C0">
      <w:pPr>
        <w:ind w:left="0"/>
      </w:pPr>
      <w:r>
        <w:t>The NIST model currently only specifies definitions applicable to use in Metric templates.  There are no pointer attributes in the Measure class (to be renamed MeasurementResult) to indicate the run time target for the Metric evaluation.</w:t>
      </w:r>
    </w:p>
    <w:p w14:paraId="30717A41" w14:textId="77777777" w:rsidR="00DB07C8" w:rsidRDefault="00DB07C8" w:rsidP="00F700C0">
      <w:pPr>
        <w:ind w:left="0"/>
      </w:pPr>
      <w:r>
        <w:t>The TM Forum SID Metrics model has an association "MetricCollectedFor" from Metric class to RootEntity class.  This can point at an instance of any element defined in the model for the target system.</w:t>
      </w:r>
    </w:p>
    <w:p w14:paraId="0C6BCB09" w14:textId="77777777" w:rsidR="00DB07C8" w:rsidRDefault="00DB07C8" w:rsidP="00F700C0">
      <w:pPr>
        <w:ind w:left="0"/>
      </w:pPr>
      <w:r>
        <w:t>OSI Systems Management MonitorMetric and its subclasses have a pointer to the observed managed object instance, and its attribute being observed.</w:t>
      </w:r>
    </w:p>
    <w:p w14:paraId="1E58CD52" w14:textId="77777777" w:rsidR="00DB07C8" w:rsidRPr="00D72C3F" w:rsidRDefault="00DB07C8" w:rsidP="00D72C3F">
      <w:pPr>
        <w:ind w:left="0"/>
        <w:rPr>
          <w:rStyle w:val="Strong"/>
        </w:rPr>
      </w:pPr>
      <w:bookmarkStart w:id="93" w:name="_Toc381101227"/>
      <w:r w:rsidRPr="00D72C3F">
        <w:rPr>
          <w:rStyle w:val="Strong"/>
        </w:rPr>
        <w:t>Periodic scanning of a target by a Metric</w:t>
      </w:r>
      <w:bookmarkEnd w:id="93"/>
    </w:p>
    <w:p w14:paraId="4FC98D58" w14:textId="77777777" w:rsidR="00DB07C8" w:rsidRDefault="00DB07C8" w:rsidP="00F700C0">
      <w:pPr>
        <w:ind w:left="0"/>
      </w:pPr>
      <w:r>
        <w:t>This is the primary purpose for the OSI Systems Management Metric Objects.  The MonitorMetric class has a granularity period for subsequent scans (using a get operation) of attribute values of Observed managed objects.  The MeanMonitorMetric class has an attribute to specify the moving time period over which the estimate is calculated.  The metric objects also have optional attributes to specify scheduling of when the Metric object is enabled to scan.</w:t>
      </w:r>
    </w:p>
    <w:p w14:paraId="0240388C" w14:textId="77777777" w:rsidR="00DB07C8" w:rsidRDefault="00DB07C8" w:rsidP="00F700C0">
      <w:pPr>
        <w:ind w:left="0"/>
      </w:pPr>
      <w:r>
        <w:t>OMG SMM and TM Forum SID metrics model are static in nature.  The assumption is that the Metric will be evaluated for the state of the system at the time of observation.  Neither of these models specifies facilities for evaluating statistical quantities over time.</w:t>
      </w:r>
    </w:p>
    <w:p w14:paraId="74C60296" w14:textId="3E67E6CC" w:rsidR="00DB07C8" w:rsidRDefault="00DB07C8" w:rsidP="00F700C0">
      <w:pPr>
        <w:ind w:left="0"/>
      </w:pPr>
      <w:r>
        <w:t>The NIST Metrics model is also a static model.  The concept of periodic scanning of resource attributes is not currently supported. There is no way specified to force a measurement to be taken using a periodic test</w:t>
      </w:r>
      <w:r w:rsidR="00FB3C30">
        <w:t xml:space="preserve"> stimulus.  The examples assume</w:t>
      </w:r>
      <w:r>
        <w:t xml:space="preserve"> measurements will be taken upon natural stimuli (i.e., not driven by a test driver). However</w:t>
      </w:r>
      <w:r w:rsidR="00FB3C30">
        <w:t>,</w:t>
      </w:r>
      <w:r>
        <w:t xml:space="preserve"> the group is investigating how statistical quantities (such as mean and variance) can be evaluated from a set of measurement results taken on a single target over some time interval (e.g., calculating a mean response time for a target over a time period using all available response time measurements taken for that target over that interval).</w:t>
      </w:r>
    </w:p>
    <w:p w14:paraId="6B5E2961" w14:textId="77777777" w:rsidR="00DB07C8" w:rsidRPr="00D72C3F" w:rsidRDefault="00DB07C8" w:rsidP="00D72C3F">
      <w:pPr>
        <w:ind w:left="0"/>
        <w:rPr>
          <w:rStyle w:val="Strong"/>
        </w:rPr>
      </w:pPr>
      <w:bookmarkStart w:id="94" w:name="_Toc381101228"/>
      <w:r w:rsidRPr="00D72C3F">
        <w:rPr>
          <w:rStyle w:val="Strong"/>
        </w:rPr>
        <w:t>Representation of a metric Measurement result</w:t>
      </w:r>
      <w:bookmarkEnd w:id="94"/>
    </w:p>
    <w:p w14:paraId="16666CF2" w14:textId="77777777" w:rsidR="00DB07C8" w:rsidRDefault="00DB07C8" w:rsidP="00F700C0">
      <w:pPr>
        <w:ind w:left="0"/>
      </w:pPr>
      <w:r>
        <w:t>OMG SMM has the Measurement class to represent the result of a measurement.</w:t>
      </w:r>
    </w:p>
    <w:p w14:paraId="726E3962" w14:textId="77777777" w:rsidR="00DB07C8" w:rsidRDefault="00DB07C8" w:rsidP="00F700C0">
      <w:pPr>
        <w:ind w:left="0"/>
      </w:pPr>
      <w:r>
        <w:t>NIST Metrics model currently has the Measure class to represent the result of a measurement.  However, the NIST WG is considering changing the name of this class to MeasurementResult, to avoid confusion.</w:t>
      </w:r>
    </w:p>
    <w:p w14:paraId="099C4AA8" w14:textId="77777777" w:rsidR="00DB07C8" w:rsidRDefault="00DB07C8" w:rsidP="00F700C0">
      <w:pPr>
        <w:ind w:left="0"/>
      </w:pPr>
      <w:r>
        <w:t>TM Forum metrics model has the Metric class to represent the result of a measurement.</w:t>
      </w:r>
    </w:p>
    <w:p w14:paraId="4BE8D1CB" w14:textId="77777777" w:rsidR="00DB07C8" w:rsidRDefault="00DB07C8" w:rsidP="00F700C0">
      <w:pPr>
        <w:ind w:left="0"/>
      </w:pPr>
      <w:r>
        <w:t>OSI Systems Management Metric Objects have a derivedValue attribute in the MonitorMetric class which stores the current value associated with the Metric.  The subclasses also add attributes for the estimate of the statistical quantity taken over a Moving Time Period.</w:t>
      </w:r>
    </w:p>
    <w:p w14:paraId="3DC52C84" w14:textId="77777777" w:rsidR="00DB07C8" w:rsidRPr="00D72C3F" w:rsidRDefault="00DB07C8" w:rsidP="00D72C3F">
      <w:pPr>
        <w:ind w:left="0"/>
        <w:rPr>
          <w:rStyle w:val="Strong"/>
        </w:rPr>
      </w:pPr>
      <w:bookmarkStart w:id="95" w:name="_Toc381101229"/>
      <w:r w:rsidRPr="00D72C3F">
        <w:rPr>
          <w:rStyle w:val="Strong"/>
        </w:rPr>
        <w:t>Representation of a metric Measure Definition</w:t>
      </w:r>
      <w:bookmarkEnd w:id="95"/>
      <w:r w:rsidRPr="00D72C3F">
        <w:rPr>
          <w:rStyle w:val="Strong"/>
        </w:rPr>
        <w:t xml:space="preserve"> </w:t>
      </w:r>
    </w:p>
    <w:p w14:paraId="5049A0A4" w14:textId="77777777" w:rsidR="00DB07C8" w:rsidRDefault="00DB07C8" w:rsidP="00F700C0">
      <w:pPr>
        <w:ind w:left="0"/>
      </w:pPr>
      <w:r>
        <w:t>OMG SMM has the Measure class to specify the definition for a measurement.</w:t>
      </w:r>
    </w:p>
    <w:p w14:paraId="33A48181" w14:textId="77777777" w:rsidR="00DB07C8" w:rsidRDefault="00DB07C8" w:rsidP="00F700C0">
      <w:pPr>
        <w:ind w:left="0"/>
      </w:pPr>
      <w:r>
        <w:t>NIST Metrics Model has the MeasureDefinition class to specify the definition for a measurement.</w:t>
      </w:r>
    </w:p>
    <w:p w14:paraId="4909081B" w14:textId="77777777" w:rsidR="00DB07C8" w:rsidRDefault="00DB07C8" w:rsidP="00F700C0">
      <w:pPr>
        <w:ind w:left="0"/>
      </w:pPr>
      <w:r>
        <w:t>TM Forum metrics model has the MetricDefinition class to specify the definition for a measurement.</w:t>
      </w:r>
    </w:p>
    <w:p w14:paraId="7A88D044" w14:textId="77777777" w:rsidR="00DB07C8" w:rsidRDefault="00DB07C8" w:rsidP="00F700C0">
      <w:pPr>
        <w:ind w:left="0"/>
      </w:pPr>
      <w:r>
        <w:lastRenderedPageBreak/>
        <w:t>OSI Systems management does not allow arbitrary measurement definitions.  The behavior of the Metric objects is restricted to operations over time on observed attributes, and is hard coded into the behavior definitions for the Metric objects.</w:t>
      </w:r>
    </w:p>
    <w:p w14:paraId="6DAAC673" w14:textId="77777777" w:rsidR="00DB07C8" w:rsidRPr="00D72C3F" w:rsidRDefault="00DB07C8" w:rsidP="00D72C3F">
      <w:pPr>
        <w:ind w:left="0"/>
        <w:rPr>
          <w:rStyle w:val="Strong"/>
        </w:rPr>
      </w:pPr>
      <w:bookmarkStart w:id="96" w:name="_Toc381101230"/>
      <w:r w:rsidRPr="00D72C3F">
        <w:rPr>
          <w:rStyle w:val="Strong"/>
        </w:rPr>
        <w:t>Representation of composite metric measures definitions and measurement results</w:t>
      </w:r>
      <w:bookmarkEnd w:id="96"/>
    </w:p>
    <w:p w14:paraId="4B8C0C75" w14:textId="77777777" w:rsidR="00DB07C8" w:rsidRDefault="00DB07C8" w:rsidP="00F700C0">
      <w:pPr>
        <w:ind w:left="0"/>
      </w:pPr>
      <w:r>
        <w:t>The OMG SMM specifies:</w:t>
      </w:r>
    </w:p>
    <w:p w14:paraId="56C6C6E2" w14:textId="0832D890" w:rsidR="00DB07C8" w:rsidRDefault="00DB07C8" w:rsidP="00DB07C8">
      <w:pPr>
        <w:pStyle w:val="ListParagraph"/>
        <w:keepLines w:val="0"/>
        <w:numPr>
          <w:ilvl w:val="0"/>
          <w:numId w:val="38"/>
        </w:numPr>
        <w:spacing w:before="0" w:line="240" w:lineRule="auto"/>
        <w:jc w:val="left"/>
      </w:pPr>
      <w:r w:rsidRPr="0092289B">
        <w:rPr>
          <w:rStyle w:val="Strong"/>
          <w:rFonts w:eastAsia="Times New Roman"/>
          <w:spacing w:val="-5"/>
          <w:lang w:eastAsia="en-US"/>
        </w:rPr>
        <w:t>A BinaryMeasure class which evaluates a binary operation (</w:t>
      </w:r>
      <w:r w:rsidR="00436BD4" w:rsidRPr="0092289B">
        <w:rPr>
          <w:rStyle w:val="Strong"/>
          <w:rFonts w:eastAsia="Times New Roman"/>
          <w:spacing w:val="-5"/>
          <w:lang w:eastAsia="en-US"/>
        </w:rPr>
        <w:t>e.g.</w:t>
      </w:r>
      <w:r w:rsidRPr="0092289B">
        <w:rPr>
          <w:rStyle w:val="Strong"/>
          <w:rFonts w:eastAsia="Times New Roman"/>
          <w:spacing w:val="-5"/>
          <w:lang w:eastAsia="en-US"/>
        </w:rPr>
        <w:t>, +, -, /, *) on the values of two</w:t>
      </w:r>
      <w:r>
        <w:t xml:space="preserve"> other Measures.  More complicated combination operations need to be expressed by breaking the calculation into a series of binary operation steps.</w:t>
      </w:r>
    </w:p>
    <w:p w14:paraId="22C8B8E6" w14:textId="77777777" w:rsidR="00DB07C8" w:rsidRDefault="00DB07C8" w:rsidP="00DB07C8">
      <w:pPr>
        <w:pStyle w:val="ListParagraph"/>
        <w:keepLines w:val="0"/>
        <w:numPr>
          <w:ilvl w:val="0"/>
          <w:numId w:val="38"/>
        </w:numPr>
        <w:spacing w:before="0" w:line="240" w:lineRule="auto"/>
        <w:jc w:val="left"/>
      </w:pPr>
      <w:r>
        <w:t>A CollectiveMeasure class which evaluates an accumulation operation (sum, min, max, mean, standard deviation) over a set of entities which are involved in a similar relationship with a scoped class.</w:t>
      </w:r>
    </w:p>
    <w:p w14:paraId="096A1F82" w14:textId="77777777" w:rsidR="00DB07C8" w:rsidRDefault="00DB07C8" w:rsidP="00DB07C8">
      <w:pPr>
        <w:pStyle w:val="ListParagraph"/>
        <w:keepLines w:val="0"/>
        <w:numPr>
          <w:ilvl w:val="0"/>
          <w:numId w:val="38"/>
        </w:numPr>
        <w:spacing w:before="0" w:line="240" w:lineRule="auto"/>
        <w:jc w:val="left"/>
      </w:pPr>
      <w:r>
        <w:t>No other forms of calculating composite metrics are specified.</w:t>
      </w:r>
    </w:p>
    <w:p w14:paraId="47476A6F" w14:textId="77777777" w:rsidR="00DB07C8" w:rsidRDefault="00DB07C8" w:rsidP="00F700C0">
      <w:pPr>
        <w:ind w:left="0"/>
      </w:pPr>
      <w:r>
        <w:t xml:space="preserve">In the NIST Metrics model </w:t>
      </w:r>
      <w:r w:rsidRPr="003A0809">
        <w:t xml:space="preserve">a </w:t>
      </w:r>
      <w:r>
        <w:t>primary Measure</w:t>
      </w:r>
      <w:r w:rsidRPr="003A0809">
        <w:t xml:space="preserve">Definition </w:t>
      </w:r>
      <w:r>
        <w:t>can</w:t>
      </w:r>
      <w:r w:rsidRPr="003A0809">
        <w:t xml:space="preserve"> be composed using </w:t>
      </w:r>
      <w:r>
        <w:t>underlying</w:t>
      </w:r>
      <w:r w:rsidRPr="003A0809">
        <w:t xml:space="preserve"> </w:t>
      </w:r>
      <w:r>
        <w:t>Measure</w:t>
      </w:r>
      <w:r w:rsidRPr="003A0809">
        <w:t xml:space="preserve">Definitions </w:t>
      </w:r>
      <w:r>
        <w:t>and an expression in the primary MeasureDefinition).</w:t>
      </w:r>
    </w:p>
    <w:p w14:paraId="19CB049C" w14:textId="4DA4448B" w:rsidR="00DB07C8" w:rsidRDefault="00DB07C8" w:rsidP="00F700C0">
      <w:pPr>
        <w:ind w:left="0"/>
      </w:pPr>
      <w:r>
        <w:t>In the TM Forum Metrics model</w:t>
      </w:r>
      <w:r w:rsidR="00977127">
        <w:t>,</w:t>
      </w:r>
      <w:r w:rsidRPr="003A0809">
        <w:t xml:space="preserve"> a MetricDefinition </w:t>
      </w:r>
      <w:r>
        <w:t>can</w:t>
      </w:r>
      <w:r w:rsidRPr="003A0809">
        <w:t xml:space="preserve"> be composed using other MetricDefinitions through the use of MetricDefinitionMethodArgument.</w:t>
      </w:r>
    </w:p>
    <w:p w14:paraId="7DAFFAE3" w14:textId="77777777" w:rsidR="006009AB" w:rsidRDefault="00DB07C8" w:rsidP="00436BD4">
      <w:pPr>
        <w:ind w:left="0"/>
      </w:pPr>
      <w:r>
        <w:t>OSI Systems management Metric Objects has no facilities to compose multiple metrics.</w:t>
      </w:r>
    </w:p>
    <w:p w14:paraId="7DF5F3DB" w14:textId="77777777" w:rsidR="00DB07C8" w:rsidRPr="00D72C3F" w:rsidRDefault="00DB07C8" w:rsidP="00190832">
      <w:pPr>
        <w:pStyle w:val="Heading2"/>
      </w:pPr>
      <w:bookmarkStart w:id="97" w:name="_Toc381101231"/>
      <w:bookmarkStart w:id="98" w:name="_Toc22284285"/>
      <w:proofErr w:type="spellStart"/>
      <w:r w:rsidRPr="00D72C3F">
        <w:t>Correspondence</w:t>
      </w:r>
      <w:proofErr w:type="spellEnd"/>
      <w:r w:rsidRPr="00D72C3F">
        <w:t xml:space="preserve"> </w:t>
      </w:r>
      <w:proofErr w:type="spellStart"/>
      <w:r w:rsidRPr="00D72C3F">
        <w:t>between</w:t>
      </w:r>
      <w:proofErr w:type="spellEnd"/>
      <w:r w:rsidRPr="00D72C3F">
        <w:t xml:space="preserve"> OMG SMM, NIST, and TM-Forum Metrics Models</w:t>
      </w:r>
      <w:bookmarkEnd w:id="97"/>
      <w:bookmarkEnd w:id="98"/>
    </w:p>
    <w:p w14:paraId="5F990EDE" w14:textId="77777777" w:rsidR="00DB07C8" w:rsidRDefault="00DB07C8" w:rsidP="00F700C0">
      <w:pPr>
        <w:ind w:left="0"/>
      </w:pPr>
      <w:r>
        <w:t>Table A-1 shows a first cut at correspondences between classes in the OMG SMM, the NIST Metrics model and the TM Forum SID Metrics model.</w:t>
      </w:r>
    </w:p>
    <w:tbl>
      <w:tblPr>
        <w:tblStyle w:val="TableGrid"/>
        <w:tblW w:w="9648" w:type="dxa"/>
        <w:tblLayout w:type="fixed"/>
        <w:tblLook w:val="04A0" w:firstRow="1" w:lastRow="0" w:firstColumn="1" w:lastColumn="0" w:noHBand="0" w:noVBand="1"/>
      </w:tblPr>
      <w:tblGrid>
        <w:gridCol w:w="2538"/>
        <w:gridCol w:w="3330"/>
        <w:gridCol w:w="3780"/>
      </w:tblGrid>
      <w:tr w:rsidR="00DB07C8" w14:paraId="1F853E65" w14:textId="77777777" w:rsidTr="00977127">
        <w:trPr>
          <w:tblHeader/>
        </w:trPr>
        <w:tc>
          <w:tcPr>
            <w:tcW w:w="2538" w:type="dxa"/>
          </w:tcPr>
          <w:p w14:paraId="0DDC53A9" w14:textId="77777777" w:rsidR="00DB07C8" w:rsidRPr="00B47ADF" w:rsidRDefault="00DB07C8" w:rsidP="00F700C0">
            <w:pPr>
              <w:ind w:left="57"/>
              <w:jc w:val="left"/>
              <w:rPr>
                <w:b/>
              </w:rPr>
            </w:pPr>
            <w:r w:rsidRPr="00B47ADF">
              <w:rPr>
                <w:b/>
              </w:rPr>
              <w:t>OMG SMM</w:t>
            </w:r>
          </w:p>
        </w:tc>
        <w:tc>
          <w:tcPr>
            <w:tcW w:w="3330" w:type="dxa"/>
          </w:tcPr>
          <w:p w14:paraId="58823B48" w14:textId="77777777" w:rsidR="00DB07C8" w:rsidRPr="00B47ADF" w:rsidRDefault="00DB07C8" w:rsidP="00F700C0">
            <w:pPr>
              <w:ind w:left="57"/>
              <w:jc w:val="left"/>
              <w:rPr>
                <w:b/>
              </w:rPr>
            </w:pPr>
            <w:r w:rsidRPr="00B47ADF">
              <w:rPr>
                <w:b/>
              </w:rPr>
              <w:t>NIST Metrics Model</w:t>
            </w:r>
          </w:p>
        </w:tc>
        <w:tc>
          <w:tcPr>
            <w:tcW w:w="3780" w:type="dxa"/>
          </w:tcPr>
          <w:p w14:paraId="17291E89" w14:textId="77777777" w:rsidR="00DB07C8" w:rsidRPr="00B47ADF" w:rsidRDefault="00DB07C8" w:rsidP="00F700C0">
            <w:pPr>
              <w:ind w:left="57"/>
              <w:jc w:val="left"/>
              <w:rPr>
                <w:b/>
              </w:rPr>
            </w:pPr>
            <w:r w:rsidRPr="00B47ADF">
              <w:rPr>
                <w:b/>
              </w:rPr>
              <w:t>TM Forum SID Metrics</w:t>
            </w:r>
          </w:p>
        </w:tc>
      </w:tr>
      <w:tr w:rsidR="00DB07C8" w14:paraId="2E2C0EBF" w14:textId="77777777" w:rsidTr="00FD4CF1">
        <w:tc>
          <w:tcPr>
            <w:tcW w:w="2538" w:type="dxa"/>
          </w:tcPr>
          <w:p w14:paraId="55B76D40" w14:textId="77777777" w:rsidR="00DB07C8" w:rsidRDefault="00DB07C8" w:rsidP="00F700C0">
            <w:pPr>
              <w:ind w:left="57"/>
              <w:jc w:val="left"/>
            </w:pPr>
            <w:r>
              <w:t>Characteristic</w:t>
            </w:r>
          </w:p>
        </w:tc>
        <w:tc>
          <w:tcPr>
            <w:tcW w:w="3330" w:type="dxa"/>
          </w:tcPr>
          <w:p w14:paraId="78E711CE" w14:textId="77777777" w:rsidR="00DB07C8" w:rsidRDefault="00DB07C8" w:rsidP="00F700C0">
            <w:pPr>
              <w:ind w:left="57"/>
              <w:jc w:val="left"/>
            </w:pPr>
            <w:r>
              <w:t>MeasureDefinition.kind might represent similar concept</w:t>
            </w:r>
          </w:p>
        </w:tc>
        <w:tc>
          <w:tcPr>
            <w:tcW w:w="3780" w:type="dxa"/>
          </w:tcPr>
          <w:p w14:paraId="53A2F8B5" w14:textId="77777777" w:rsidR="00DB07C8" w:rsidRDefault="00DB07C8" w:rsidP="00F700C0">
            <w:pPr>
              <w:ind w:left="57"/>
              <w:jc w:val="left"/>
            </w:pPr>
            <w:r>
              <w:t>MetricDefinitionMeasure might represent similar concept</w:t>
            </w:r>
          </w:p>
        </w:tc>
      </w:tr>
      <w:tr w:rsidR="00DB07C8" w14:paraId="5085BBA4" w14:textId="77777777" w:rsidTr="00FD4CF1">
        <w:tc>
          <w:tcPr>
            <w:tcW w:w="2538" w:type="dxa"/>
          </w:tcPr>
          <w:p w14:paraId="6B3E8ACD" w14:textId="77777777" w:rsidR="00DB07C8" w:rsidRDefault="00DB07C8" w:rsidP="00F700C0">
            <w:pPr>
              <w:ind w:left="57"/>
              <w:jc w:val="left"/>
            </w:pPr>
            <w:r>
              <w:t>MeasureCategory</w:t>
            </w:r>
          </w:p>
        </w:tc>
        <w:tc>
          <w:tcPr>
            <w:tcW w:w="3330" w:type="dxa"/>
          </w:tcPr>
          <w:p w14:paraId="595FDD5F" w14:textId="77777777" w:rsidR="00DB07C8" w:rsidRDefault="00DB07C8" w:rsidP="00F700C0">
            <w:pPr>
              <w:ind w:left="57"/>
              <w:jc w:val="left"/>
            </w:pPr>
            <w:r>
              <w:t>Can be represented by Metric.category</w:t>
            </w:r>
          </w:p>
        </w:tc>
        <w:tc>
          <w:tcPr>
            <w:tcW w:w="3780" w:type="dxa"/>
          </w:tcPr>
          <w:p w14:paraId="4DBC6BF0" w14:textId="77777777" w:rsidR="00DB07C8" w:rsidRDefault="00DB07C8" w:rsidP="00F700C0">
            <w:pPr>
              <w:ind w:left="57"/>
              <w:jc w:val="left"/>
            </w:pPr>
            <w:r>
              <w:t>MetricCategory</w:t>
            </w:r>
          </w:p>
        </w:tc>
      </w:tr>
      <w:tr w:rsidR="00DB07C8" w14:paraId="570E3BAE" w14:textId="77777777" w:rsidTr="00FD4CF1">
        <w:tc>
          <w:tcPr>
            <w:tcW w:w="2538" w:type="dxa"/>
          </w:tcPr>
          <w:p w14:paraId="357C5A2C" w14:textId="77777777" w:rsidR="00DB07C8" w:rsidRDefault="00DB07C8" w:rsidP="00F700C0">
            <w:pPr>
              <w:ind w:left="57"/>
              <w:jc w:val="left"/>
            </w:pPr>
            <w:r>
              <w:t>Scope (SMM Scope is to a single class from the underlying system model)</w:t>
            </w:r>
          </w:p>
        </w:tc>
        <w:tc>
          <w:tcPr>
            <w:tcW w:w="3330" w:type="dxa"/>
          </w:tcPr>
          <w:p w14:paraId="7E9C0A6B" w14:textId="77777777" w:rsidR="00DB07C8" w:rsidRDefault="00DB07C8" w:rsidP="00F700C0">
            <w:pPr>
              <w:ind w:left="57"/>
              <w:jc w:val="left"/>
            </w:pPr>
            <w:r>
              <w:t>Similar semantics to ContextCondition.targetCharacterization. However, the NIST model does not assume a model for the target systems is available.</w:t>
            </w:r>
          </w:p>
        </w:tc>
        <w:tc>
          <w:tcPr>
            <w:tcW w:w="3780" w:type="dxa"/>
          </w:tcPr>
          <w:p w14:paraId="4348B32A" w14:textId="77777777" w:rsidR="00DB07C8" w:rsidRDefault="00DB07C8" w:rsidP="00F700C0">
            <w:pPr>
              <w:ind w:left="57"/>
              <w:jc w:val="left"/>
            </w:pPr>
            <w:r>
              <w:t xml:space="preserve">Similar semantics to the relationships </w:t>
            </w:r>
            <w:r w:rsidRPr="00E94775">
              <w:t>between MetricDefinition and RootEntityType</w:t>
            </w:r>
            <w:r>
              <w:t xml:space="preserve"> and Specification.  Application of a metric is not restricted to a single class in the target model for the system.</w:t>
            </w:r>
          </w:p>
        </w:tc>
      </w:tr>
      <w:tr w:rsidR="00DB07C8" w14:paraId="30F35ADC" w14:textId="77777777" w:rsidTr="00FD4CF1">
        <w:tc>
          <w:tcPr>
            <w:tcW w:w="2538" w:type="dxa"/>
          </w:tcPr>
          <w:p w14:paraId="581471DA" w14:textId="77777777" w:rsidR="00DB07C8" w:rsidRDefault="00DB07C8" w:rsidP="00F700C0">
            <w:pPr>
              <w:ind w:left="57"/>
              <w:jc w:val="left"/>
            </w:pPr>
            <w:r>
              <w:t>Measure</w:t>
            </w:r>
          </w:p>
        </w:tc>
        <w:tc>
          <w:tcPr>
            <w:tcW w:w="3330" w:type="dxa"/>
          </w:tcPr>
          <w:p w14:paraId="2360AAC3" w14:textId="77777777" w:rsidR="00DB07C8" w:rsidRDefault="00DB07C8" w:rsidP="00F700C0">
            <w:pPr>
              <w:ind w:left="57"/>
              <w:jc w:val="left"/>
            </w:pPr>
            <w:r>
              <w:t>MeasureDefinition</w:t>
            </w:r>
          </w:p>
        </w:tc>
        <w:tc>
          <w:tcPr>
            <w:tcW w:w="3780" w:type="dxa"/>
          </w:tcPr>
          <w:p w14:paraId="4E83CA43" w14:textId="77777777" w:rsidR="00DB07C8" w:rsidRDefault="00DB07C8" w:rsidP="00F700C0">
            <w:pPr>
              <w:ind w:left="57"/>
              <w:jc w:val="left"/>
            </w:pPr>
            <w:r>
              <w:t>MetricDefinition</w:t>
            </w:r>
          </w:p>
        </w:tc>
      </w:tr>
      <w:tr w:rsidR="00DB07C8" w14:paraId="4A556517" w14:textId="77777777" w:rsidTr="00FD4CF1">
        <w:tc>
          <w:tcPr>
            <w:tcW w:w="2538" w:type="dxa"/>
          </w:tcPr>
          <w:p w14:paraId="02F180B1" w14:textId="77777777" w:rsidR="00DB07C8" w:rsidRDefault="00DB07C8" w:rsidP="00F700C0">
            <w:pPr>
              <w:ind w:left="57"/>
              <w:jc w:val="left"/>
            </w:pPr>
            <w:r>
              <w:t>DimensionMeasure.unit</w:t>
            </w:r>
          </w:p>
        </w:tc>
        <w:tc>
          <w:tcPr>
            <w:tcW w:w="3330" w:type="dxa"/>
          </w:tcPr>
          <w:p w14:paraId="05E2C6D1" w14:textId="77777777" w:rsidR="00DB07C8" w:rsidRDefault="00DB07C8" w:rsidP="00F700C0">
            <w:pPr>
              <w:ind w:left="57"/>
              <w:jc w:val="left"/>
            </w:pPr>
            <w:r>
              <w:t>MeasureDefinition.unit</w:t>
            </w:r>
          </w:p>
        </w:tc>
        <w:tc>
          <w:tcPr>
            <w:tcW w:w="3780" w:type="dxa"/>
          </w:tcPr>
          <w:p w14:paraId="67F20276" w14:textId="77777777" w:rsidR="00DB07C8" w:rsidRDefault="00DB07C8" w:rsidP="00F700C0">
            <w:pPr>
              <w:ind w:left="57"/>
              <w:jc w:val="left"/>
            </w:pPr>
            <w:r>
              <w:t>MetricDefMeasure.unitOfMeasure</w:t>
            </w:r>
          </w:p>
        </w:tc>
      </w:tr>
      <w:tr w:rsidR="00DB07C8" w14:paraId="573804D7" w14:textId="77777777" w:rsidTr="00FD4CF1">
        <w:tc>
          <w:tcPr>
            <w:tcW w:w="2538" w:type="dxa"/>
          </w:tcPr>
          <w:p w14:paraId="4913F40E" w14:textId="77777777" w:rsidR="00DB07C8" w:rsidRDefault="00DB07C8" w:rsidP="00F700C0">
            <w:pPr>
              <w:ind w:left="57"/>
              <w:jc w:val="left"/>
            </w:pPr>
            <w:r>
              <w:lastRenderedPageBreak/>
              <w:t>Operation (thru the operator association from DirectMeasure</w:t>
            </w:r>
          </w:p>
        </w:tc>
        <w:tc>
          <w:tcPr>
            <w:tcW w:w="3330" w:type="dxa"/>
          </w:tcPr>
          <w:p w14:paraId="1D86889E" w14:textId="77777777" w:rsidR="00DB07C8" w:rsidRDefault="00DB07C8" w:rsidP="00F700C0">
            <w:pPr>
              <w:ind w:left="57"/>
              <w:jc w:val="left"/>
            </w:pPr>
            <w:r>
              <w:t>corresponds roughly to the expression in MeasureDefinition</w:t>
            </w:r>
          </w:p>
        </w:tc>
        <w:tc>
          <w:tcPr>
            <w:tcW w:w="3780" w:type="dxa"/>
          </w:tcPr>
          <w:p w14:paraId="4D33CC78" w14:textId="77777777" w:rsidR="00DB07C8" w:rsidRDefault="00DB07C8" w:rsidP="00F700C0">
            <w:pPr>
              <w:ind w:left="57"/>
              <w:jc w:val="left"/>
            </w:pPr>
            <w:r>
              <w:t>corresponds roughly to the formula In MetricDefinitionDeterminationMethod</w:t>
            </w:r>
          </w:p>
        </w:tc>
      </w:tr>
      <w:tr w:rsidR="00DB07C8" w14:paraId="593DF7F6" w14:textId="77777777" w:rsidTr="00FD4CF1">
        <w:tc>
          <w:tcPr>
            <w:tcW w:w="2538" w:type="dxa"/>
          </w:tcPr>
          <w:p w14:paraId="1B1E7F81" w14:textId="77777777" w:rsidR="00DB07C8" w:rsidRDefault="00DB07C8" w:rsidP="00F700C0">
            <w:pPr>
              <w:ind w:left="57"/>
              <w:jc w:val="left"/>
            </w:pPr>
            <w:r>
              <w:t>Measurement</w:t>
            </w:r>
          </w:p>
        </w:tc>
        <w:tc>
          <w:tcPr>
            <w:tcW w:w="3330" w:type="dxa"/>
          </w:tcPr>
          <w:p w14:paraId="7C0E31B4" w14:textId="72F59214" w:rsidR="00DB07C8" w:rsidRDefault="00DB07C8" w:rsidP="00F700C0">
            <w:pPr>
              <w:ind w:left="57"/>
              <w:jc w:val="left"/>
            </w:pPr>
            <w:r>
              <w:t>Measure (to be renamed MeasurementResult to avoid confusion.  Also</w:t>
            </w:r>
            <w:r w:rsidR="00977127">
              <w:t>,</w:t>
            </w:r>
            <w:r>
              <w:t xml:space="preserve"> the NIST Measurement class is to be deleted because its semantics are adequately captured by Metric and MeasurementDefinition classes)</w:t>
            </w:r>
          </w:p>
        </w:tc>
        <w:tc>
          <w:tcPr>
            <w:tcW w:w="3780" w:type="dxa"/>
          </w:tcPr>
          <w:p w14:paraId="4795CF49" w14:textId="77777777" w:rsidR="00DB07C8" w:rsidRDefault="00DB07C8" w:rsidP="00F700C0">
            <w:pPr>
              <w:ind w:left="57"/>
              <w:jc w:val="left"/>
            </w:pPr>
            <w:r>
              <w:t>Metric</w:t>
            </w:r>
            <w:r w:rsidR="009A520D">
              <w:t>Measure</w:t>
            </w:r>
          </w:p>
        </w:tc>
      </w:tr>
      <w:tr w:rsidR="00DB07C8" w14:paraId="0923983E" w14:textId="77777777" w:rsidTr="00FD4CF1">
        <w:tc>
          <w:tcPr>
            <w:tcW w:w="2538" w:type="dxa"/>
          </w:tcPr>
          <w:p w14:paraId="395E8D68" w14:textId="77777777" w:rsidR="00DB07C8" w:rsidRDefault="00DB07C8" w:rsidP="00F700C0">
            <w:pPr>
              <w:ind w:left="57"/>
              <w:jc w:val="left"/>
            </w:pPr>
            <w:r>
              <w:t>Observation</w:t>
            </w:r>
          </w:p>
        </w:tc>
        <w:tc>
          <w:tcPr>
            <w:tcW w:w="3330" w:type="dxa"/>
          </w:tcPr>
          <w:p w14:paraId="7B639DFA" w14:textId="77777777" w:rsidR="00DB07C8" w:rsidRDefault="00DB07C8" w:rsidP="00F700C0">
            <w:pPr>
              <w:ind w:left="57"/>
              <w:jc w:val="left"/>
            </w:pPr>
            <w:r>
              <w:t>No direct correspondence.  The NIST model does not have pointers to resource instances in its definitions for measurement results.</w:t>
            </w:r>
          </w:p>
        </w:tc>
        <w:tc>
          <w:tcPr>
            <w:tcW w:w="3780" w:type="dxa"/>
          </w:tcPr>
          <w:p w14:paraId="37B07FCC" w14:textId="77777777" w:rsidR="00DB07C8" w:rsidRPr="00714E36" w:rsidRDefault="00714E36" w:rsidP="00F700C0">
            <w:pPr>
              <w:ind w:left="57"/>
              <w:jc w:val="left"/>
            </w:pPr>
            <w:r>
              <w:t>MetricMeasureObservation</w:t>
            </w:r>
          </w:p>
        </w:tc>
      </w:tr>
      <w:tr w:rsidR="00DB07C8" w14:paraId="3AA819D7" w14:textId="77777777" w:rsidTr="00FD4CF1">
        <w:tc>
          <w:tcPr>
            <w:tcW w:w="2538" w:type="dxa"/>
          </w:tcPr>
          <w:p w14:paraId="359441EA" w14:textId="77777777" w:rsidR="00DB07C8" w:rsidRDefault="00DB07C8" w:rsidP="00F700C0">
            <w:pPr>
              <w:ind w:left="57"/>
              <w:jc w:val="left"/>
            </w:pPr>
            <w:r>
              <w:t>ObservationScope</w:t>
            </w:r>
          </w:p>
        </w:tc>
        <w:tc>
          <w:tcPr>
            <w:tcW w:w="3330" w:type="dxa"/>
          </w:tcPr>
          <w:p w14:paraId="13B17B1D" w14:textId="77777777" w:rsidR="00DB07C8" w:rsidRDefault="00DB07C8" w:rsidP="00F700C0">
            <w:pPr>
              <w:ind w:left="57"/>
              <w:jc w:val="left"/>
            </w:pPr>
            <w:r>
              <w:t>No correspondence</w:t>
            </w:r>
          </w:p>
        </w:tc>
        <w:tc>
          <w:tcPr>
            <w:tcW w:w="3780" w:type="dxa"/>
          </w:tcPr>
          <w:p w14:paraId="1ACCB77E" w14:textId="77777777" w:rsidR="00DB07C8" w:rsidRPr="003C2049" w:rsidRDefault="00DA294D" w:rsidP="00F700C0">
            <w:pPr>
              <w:ind w:left="57"/>
              <w:jc w:val="left"/>
            </w:pPr>
            <w:r>
              <w:t xml:space="preserve"> MonitoredMetricObject</w:t>
            </w:r>
            <w:r w:rsidR="00FF17CD">
              <w:t>Cirterion</w:t>
            </w:r>
          </w:p>
        </w:tc>
      </w:tr>
      <w:tr w:rsidR="00DB07C8" w14:paraId="1A7F022F" w14:textId="77777777" w:rsidTr="00FD4CF1">
        <w:tc>
          <w:tcPr>
            <w:tcW w:w="2538" w:type="dxa"/>
          </w:tcPr>
          <w:p w14:paraId="5DF4285E" w14:textId="77777777" w:rsidR="00DB07C8" w:rsidRDefault="00DB07C8" w:rsidP="00F700C0">
            <w:pPr>
              <w:ind w:left="57"/>
              <w:jc w:val="left"/>
            </w:pPr>
            <w:r>
              <w:t>CollectiveMeasurement, BinaryMeasurement</w:t>
            </w:r>
          </w:p>
        </w:tc>
        <w:tc>
          <w:tcPr>
            <w:tcW w:w="3330" w:type="dxa"/>
          </w:tcPr>
          <w:p w14:paraId="7ABD8120" w14:textId="77777777" w:rsidR="00DB07C8" w:rsidRDefault="00DB07C8" w:rsidP="00F700C0">
            <w:pPr>
              <w:ind w:left="57"/>
              <w:jc w:val="left"/>
            </w:pPr>
            <w:r w:rsidRPr="003A0809">
              <w:t>correspond</w:t>
            </w:r>
            <w:r>
              <w:t>s</w:t>
            </w:r>
            <w:r w:rsidRPr="003A0809">
              <w:t xml:space="preserve"> to the fact that a </w:t>
            </w:r>
            <w:r>
              <w:t>primary Measure</w:t>
            </w:r>
            <w:r w:rsidRPr="003A0809">
              <w:t xml:space="preserve">Definition </w:t>
            </w:r>
            <w:r>
              <w:t>can</w:t>
            </w:r>
            <w:r w:rsidRPr="003A0809">
              <w:t xml:space="preserve"> be composed using </w:t>
            </w:r>
            <w:r>
              <w:t>underlying</w:t>
            </w:r>
            <w:r w:rsidRPr="003A0809">
              <w:t xml:space="preserve"> </w:t>
            </w:r>
            <w:r>
              <w:t>Measure</w:t>
            </w:r>
            <w:r w:rsidRPr="003A0809">
              <w:t xml:space="preserve">Definitions </w:t>
            </w:r>
            <w:r>
              <w:t>and an expression in the primary MeasureDefinition).</w:t>
            </w:r>
          </w:p>
        </w:tc>
        <w:tc>
          <w:tcPr>
            <w:tcW w:w="3780" w:type="dxa"/>
          </w:tcPr>
          <w:p w14:paraId="530FA6CE" w14:textId="77777777" w:rsidR="00DB07C8" w:rsidRDefault="00FE3D77" w:rsidP="00F700C0">
            <w:pPr>
              <w:ind w:left="57"/>
              <w:jc w:val="left"/>
            </w:pPr>
            <w:r w:rsidRPr="003A0809">
              <w:t>C</w:t>
            </w:r>
            <w:r w:rsidR="00DB07C8" w:rsidRPr="003A0809">
              <w:t>orrespond</w:t>
            </w:r>
            <w:r w:rsidR="00DB07C8">
              <w:t>s</w:t>
            </w:r>
            <w:r w:rsidR="00DB07C8" w:rsidRPr="003A0809">
              <w:t xml:space="preserve"> to the fact that a MetricDefinition </w:t>
            </w:r>
            <w:r w:rsidR="00DB07C8">
              <w:t>can</w:t>
            </w:r>
            <w:r w:rsidR="00DB07C8" w:rsidRPr="003A0809">
              <w:t xml:space="preserve"> be composed using other MetricDefinitions through the use of MetricDefinitionMethodArgument.</w:t>
            </w:r>
          </w:p>
        </w:tc>
      </w:tr>
      <w:tr w:rsidR="00DB07C8" w14:paraId="3425E2CC" w14:textId="77777777" w:rsidTr="00FD4CF1">
        <w:tc>
          <w:tcPr>
            <w:tcW w:w="2538" w:type="dxa"/>
          </w:tcPr>
          <w:p w14:paraId="15837448" w14:textId="77777777" w:rsidR="00DB07C8" w:rsidRDefault="00DB07C8" w:rsidP="00F700C0">
            <w:pPr>
              <w:ind w:left="57"/>
              <w:jc w:val="left"/>
            </w:pPr>
            <w:r>
              <w:t>MofEntity (thru measurand association)</w:t>
            </w:r>
          </w:p>
        </w:tc>
        <w:tc>
          <w:tcPr>
            <w:tcW w:w="3330" w:type="dxa"/>
          </w:tcPr>
          <w:p w14:paraId="6F10B243" w14:textId="77777777" w:rsidR="00DB07C8" w:rsidRPr="003A0809" w:rsidRDefault="00DB07C8" w:rsidP="00F700C0">
            <w:pPr>
              <w:ind w:left="57"/>
              <w:jc w:val="left"/>
            </w:pPr>
            <w:r>
              <w:t>No correspondence.  NIST model specifies definitions for templates.  There are no pointer attributes in Measure class (to be renamed MeasurementResult).</w:t>
            </w:r>
          </w:p>
        </w:tc>
        <w:tc>
          <w:tcPr>
            <w:tcW w:w="3780" w:type="dxa"/>
          </w:tcPr>
          <w:p w14:paraId="6E93B8CF" w14:textId="77777777" w:rsidR="00DB07C8" w:rsidRPr="003A0809" w:rsidRDefault="00DB07C8" w:rsidP="00F700C0">
            <w:pPr>
              <w:ind w:left="57"/>
              <w:jc w:val="left"/>
            </w:pPr>
            <w:r>
              <w:t>RootEntity (MetricCollectedFor association)</w:t>
            </w:r>
          </w:p>
        </w:tc>
      </w:tr>
    </w:tbl>
    <w:p w14:paraId="2C7A80DB" w14:textId="77777777" w:rsidR="00DB07C8" w:rsidRPr="00436BD4" w:rsidRDefault="00DB07C8" w:rsidP="00DB07C8">
      <w:pPr>
        <w:jc w:val="center"/>
        <w:rPr>
          <w:b/>
        </w:rPr>
      </w:pPr>
      <w:r w:rsidRPr="00436BD4">
        <w:rPr>
          <w:b/>
        </w:rPr>
        <w:t>Table A-1 Correspondences with OMG SMM metamodel</w:t>
      </w:r>
    </w:p>
    <w:p w14:paraId="72AE15BE" w14:textId="77777777" w:rsidR="007D67AB" w:rsidRDefault="007D67AB">
      <w:pPr>
        <w:keepLines w:val="0"/>
        <w:spacing w:before="0" w:after="0"/>
        <w:ind w:left="0"/>
        <w:jc w:val="left"/>
      </w:pPr>
      <w:r>
        <w:br w:type="page"/>
      </w:r>
    </w:p>
    <w:p w14:paraId="1B84FF1B" w14:textId="77777777" w:rsidR="00FE60AA" w:rsidRPr="00620143" w:rsidRDefault="00FE60AA" w:rsidP="00FE60AA"/>
    <w:p w14:paraId="583B63A2" w14:textId="77777777" w:rsidR="00DE4E6B" w:rsidRPr="00F729F6" w:rsidRDefault="00DE4E6B" w:rsidP="00854184">
      <w:pPr>
        <w:pStyle w:val="Heading1"/>
      </w:pPr>
      <w:bookmarkStart w:id="99" w:name="_Toc22284286"/>
      <w:r w:rsidRPr="00F729F6">
        <w:t>Administrative Appendix</w:t>
      </w:r>
      <w:bookmarkEnd w:id="62"/>
      <w:bookmarkEnd w:id="74"/>
      <w:bookmarkEnd w:id="99"/>
    </w:p>
    <w:p w14:paraId="796A19DC" w14:textId="77777777" w:rsidR="00DE4E6B" w:rsidRDefault="00DE4E6B" w:rsidP="00FC6B57">
      <w:pPr>
        <w:pStyle w:val="BodyTextKeep"/>
        <w:ind w:left="567"/>
      </w:pPr>
      <w:r>
        <w:t>This Appendix provides additional background material about this document.</w:t>
      </w:r>
    </w:p>
    <w:p w14:paraId="766F0F38" w14:textId="77777777" w:rsidR="00DE4E6B" w:rsidRDefault="00DE4E6B" w:rsidP="00190832">
      <w:pPr>
        <w:pStyle w:val="Heading2"/>
      </w:pPr>
      <w:bookmarkStart w:id="100" w:name="_Toc439044586"/>
      <w:bookmarkStart w:id="101" w:name="_Toc439044688"/>
      <w:bookmarkStart w:id="102" w:name="_Toc463404114"/>
      <w:bookmarkStart w:id="103" w:name="_Toc231201264"/>
      <w:bookmarkStart w:id="104" w:name="_Toc364736723"/>
      <w:bookmarkStart w:id="105" w:name="_Toc22284287"/>
      <w:r>
        <w:t xml:space="preserve">Document </w:t>
      </w:r>
      <w:proofErr w:type="spellStart"/>
      <w:r>
        <w:t>History</w:t>
      </w:r>
      <w:bookmarkEnd w:id="100"/>
      <w:bookmarkEnd w:id="101"/>
      <w:bookmarkEnd w:id="102"/>
      <w:bookmarkEnd w:id="103"/>
      <w:bookmarkEnd w:id="104"/>
      <w:bookmarkEnd w:id="105"/>
      <w:proofErr w:type="spellEnd"/>
    </w:p>
    <w:p w14:paraId="1DA7D2C1" w14:textId="77777777" w:rsidR="003D32F4" w:rsidRPr="003D32F4" w:rsidRDefault="003D32F4" w:rsidP="003D32F4">
      <w:pPr>
        <w:pStyle w:val="Heading3"/>
      </w:pPr>
      <w:bookmarkStart w:id="106" w:name="_Toc231369821"/>
      <w:bookmarkStart w:id="107" w:name="_Toc336283627"/>
      <w:bookmarkStart w:id="108" w:name="_Toc387913830"/>
      <w:bookmarkStart w:id="109" w:name="_Toc22284288"/>
      <w:r w:rsidRPr="003D32F4">
        <w:t>Version History</w:t>
      </w:r>
      <w:bookmarkEnd w:id="106"/>
      <w:bookmarkEnd w:id="107"/>
      <w:bookmarkEnd w:id="108"/>
      <w:bookmarkEnd w:id="109"/>
    </w:p>
    <w:tbl>
      <w:tblPr>
        <w:tblW w:w="9108" w:type="dxa"/>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65"/>
        <w:gridCol w:w="1620"/>
        <w:gridCol w:w="2135"/>
        <w:gridCol w:w="4188"/>
      </w:tblGrid>
      <w:tr w:rsidR="00DE4E6B" w14:paraId="0E416EF9" w14:textId="77777777" w:rsidTr="008367D1">
        <w:trPr>
          <w:tblHeader/>
        </w:trPr>
        <w:tc>
          <w:tcPr>
            <w:tcW w:w="1165" w:type="dxa"/>
          </w:tcPr>
          <w:p w14:paraId="4A4CEFE2" w14:textId="77777777" w:rsidR="00DE4E6B" w:rsidRDefault="00DE4E6B" w:rsidP="00135ABD">
            <w:pPr>
              <w:ind w:left="0"/>
              <w:rPr>
                <w:b/>
                <w:bCs/>
              </w:rPr>
            </w:pPr>
            <w:r>
              <w:rPr>
                <w:b/>
                <w:bCs/>
              </w:rPr>
              <w:t>Version Number</w:t>
            </w:r>
          </w:p>
        </w:tc>
        <w:tc>
          <w:tcPr>
            <w:tcW w:w="1620" w:type="dxa"/>
          </w:tcPr>
          <w:p w14:paraId="049B8CAB" w14:textId="77777777" w:rsidR="00DE4E6B" w:rsidRDefault="00DE4E6B" w:rsidP="00135ABD">
            <w:pPr>
              <w:ind w:left="0"/>
              <w:rPr>
                <w:b/>
                <w:bCs/>
              </w:rPr>
            </w:pPr>
            <w:r>
              <w:rPr>
                <w:b/>
                <w:bCs/>
              </w:rPr>
              <w:t>Date Modified</w:t>
            </w:r>
          </w:p>
        </w:tc>
        <w:tc>
          <w:tcPr>
            <w:tcW w:w="2135" w:type="dxa"/>
          </w:tcPr>
          <w:p w14:paraId="5E702E3F" w14:textId="77777777" w:rsidR="00DE4E6B" w:rsidRDefault="00DE4E6B" w:rsidP="00135ABD">
            <w:pPr>
              <w:ind w:left="0"/>
              <w:rPr>
                <w:b/>
                <w:bCs/>
              </w:rPr>
            </w:pPr>
            <w:r>
              <w:rPr>
                <w:b/>
                <w:bCs/>
              </w:rPr>
              <w:t>Modified by:</w:t>
            </w:r>
          </w:p>
        </w:tc>
        <w:tc>
          <w:tcPr>
            <w:tcW w:w="4188" w:type="dxa"/>
          </w:tcPr>
          <w:p w14:paraId="10AB1496" w14:textId="77777777" w:rsidR="00DE4E6B" w:rsidRDefault="00DE4E6B" w:rsidP="008367D1">
            <w:pPr>
              <w:ind w:left="-89" w:right="-959"/>
              <w:jc w:val="left"/>
              <w:rPr>
                <w:b/>
                <w:bCs/>
              </w:rPr>
            </w:pPr>
            <w:r>
              <w:rPr>
                <w:b/>
                <w:bCs/>
              </w:rPr>
              <w:t>Description of changes</w:t>
            </w:r>
          </w:p>
        </w:tc>
      </w:tr>
      <w:tr w:rsidR="00F3707C" w14:paraId="2C836D1B" w14:textId="77777777" w:rsidTr="008367D1">
        <w:tc>
          <w:tcPr>
            <w:tcW w:w="1165" w:type="dxa"/>
          </w:tcPr>
          <w:p w14:paraId="7F4B0DEF" w14:textId="77777777" w:rsidR="00F3707C" w:rsidRPr="00F3707C" w:rsidRDefault="00F3707C" w:rsidP="00135ABD">
            <w:pPr>
              <w:ind w:left="0"/>
              <w:rPr>
                <w:bCs/>
              </w:rPr>
            </w:pPr>
            <w:r w:rsidRPr="00F3707C">
              <w:rPr>
                <w:bCs/>
              </w:rPr>
              <w:t>1.</w:t>
            </w:r>
            <w:r>
              <w:rPr>
                <w:bCs/>
              </w:rPr>
              <w:t>8</w:t>
            </w:r>
          </w:p>
        </w:tc>
        <w:tc>
          <w:tcPr>
            <w:tcW w:w="1620" w:type="dxa"/>
          </w:tcPr>
          <w:p w14:paraId="7D6294F6" w14:textId="77777777" w:rsidR="00F3707C" w:rsidRPr="00F3707C" w:rsidRDefault="00F3707C" w:rsidP="00135ABD">
            <w:pPr>
              <w:ind w:left="0"/>
              <w:rPr>
                <w:bCs/>
              </w:rPr>
            </w:pPr>
            <w:r>
              <w:rPr>
                <w:bCs/>
              </w:rPr>
              <w:t>30 Sept 2013</w:t>
            </w:r>
          </w:p>
        </w:tc>
        <w:tc>
          <w:tcPr>
            <w:tcW w:w="2135" w:type="dxa"/>
          </w:tcPr>
          <w:p w14:paraId="49F9AD68" w14:textId="77777777" w:rsidR="00F3707C" w:rsidRPr="00F3707C" w:rsidRDefault="00F3707C" w:rsidP="00135ABD">
            <w:pPr>
              <w:ind w:left="0"/>
              <w:rPr>
                <w:bCs/>
              </w:rPr>
            </w:pPr>
            <w:r>
              <w:rPr>
                <w:bCs/>
              </w:rPr>
              <w:t>John Reilly</w:t>
            </w:r>
          </w:p>
        </w:tc>
        <w:tc>
          <w:tcPr>
            <w:tcW w:w="4188" w:type="dxa"/>
          </w:tcPr>
          <w:p w14:paraId="0A7E5B5B" w14:textId="77777777" w:rsidR="00F3707C" w:rsidRPr="00F3707C" w:rsidRDefault="00F3707C" w:rsidP="008367D1">
            <w:pPr>
              <w:ind w:left="-89" w:right="-959"/>
              <w:jc w:val="left"/>
              <w:rPr>
                <w:bCs/>
              </w:rPr>
            </w:pPr>
            <w:r>
              <w:rPr>
                <w:bCs/>
              </w:rPr>
              <w:t>Update with all project member contributions</w:t>
            </w:r>
          </w:p>
        </w:tc>
      </w:tr>
      <w:tr w:rsidR="007B1409" w14:paraId="6E07F662" w14:textId="77777777" w:rsidTr="008367D1">
        <w:tc>
          <w:tcPr>
            <w:tcW w:w="1165" w:type="dxa"/>
          </w:tcPr>
          <w:p w14:paraId="48FD5D61" w14:textId="77777777" w:rsidR="007B1409" w:rsidRPr="00F3707C" w:rsidRDefault="007B1409" w:rsidP="00135ABD">
            <w:pPr>
              <w:ind w:left="0"/>
              <w:rPr>
                <w:bCs/>
              </w:rPr>
            </w:pPr>
            <w:r>
              <w:rPr>
                <w:bCs/>
              </w:rPr>
              <w:t>1.9</w:t>
            </w:r>
          </w:p>
        </w:tc>
        <w:tc>
          <w:tcPr>
            <w:tcW w:w="1620" w:type="dxa"/>
          </w:tcPr>
          <w:p w14:paraId="3AF43166" w14:textId="77777777" w:rsidR="007B1409" w:rsidRDefault="007B1409" w:rsidP="00135ABD">
            <w:pPr>
              <w:ind w:left="0"/>
              <w:rPr>
                <w:bCs/>
              </w:rPr>
            </w:pPr>
            <w:r>
              <w:rPr>
                <w:bCs/>
              </w:rPr>
              <w:t>2 Oct 2013</w:t>
            </w:r>
          </w:p>
        </w:tc>
        <w:tc>
          <w:tcPr>
            <w:tcW w:w="2135" w:type="dxa"/>
          </w:tcPr>
          <w:p w14:paraId="4517E3C1" w14:textId="77777777" w:rsidR="007B1409" w:rsidRDefault="007B1409" w:rsidP="00135ABD">
            <w:pPr>
              <w:ind w:left="0"/>
              <w:rPr>
                <w:bCs/>
              </w:rPr>
            </w:pPr>
            <w:r>
              <w:rPr>
                <w:bCs/>
              </w:rPr>
              <w:t>John Reilly</w:t>
            </w:r>
          </w:p>
        </w:tc>
        <w:tc>
          <w:tcPr>
            <w:tcW w:w="4188" w:type="dxa"/>
          </w:tcPr>
          <w:p w14:paraId="40894AD0" w14:textId="77777777" w:rsidR="007B1409" w:rsidRDefault="007B1409" w:rsidP="008367D1">
            <w:pPr>
              <w:ind w:left="-89" w:right="-959"/>
              <w:jc w:val="left"/>
              <w:rPr>
                <w:bCs/>
              </w:rPr>
            </w:pPr>
            <w:r>
              <w:rPr>
                <w:bCs/>
              </w:rPr>
              <w:t>Update figures based on work item wrap up web meeting</w:t>
            </w:r>
          </w:p>
        </w:tc>
      </w:tr>
      <w:tr w:rsidR="00C806B8" w14:paraId="0E1BB90F" w14:textId="77777777" w:rsidTr="008367D1">
        <w:tc>
          <w:tcPr>
            <w:tcW w:w="1165" w:type="dxa"/>
          </w:tcPr>
          <w:p w14:paraId="4284123A" w14:textId="77777777" w:rsidR="00C806B8" w:rsidRDefault="00C806B8" w:rsidP="00135ABD">
            <w:pPr>
              <w:ind w:left="0"/>
              <w:rPr>
                <w:bCs/>
              </w:rPr>
            </w:pPr>
            <w:r>
              <w:rPr>
                <w:bCs/>
              </w:rPr>
              <w:t>1.9.1</w:t>
            </w:r>
          </w:p>
        </w:tc>
        <w:tc>
          <w:tcPr>
            <w:tcW w:w="1620" w:type="dxa"/>
          </w:tcPr>
          <w:p w14:paraId="5FBC0207" w14:textId="77777777" w:rsidR="00C806B8" w:rsidRDefault="00C806B8" w:rsidP="00135ABD">
            <w:pPr>
              <w:ind w:left="0"/>
              <w:rPr>
                <w:bCs/>
              </w:rPr>
            </w:pPr>
            <w:r>
              <w:rPr>
                <w:bCs/>
              </w:rPr>
              <w:t>14 Oct 2013</w:t>
            </w:r>
          </w:p>
        </w:tc>
        <w:tc>
          <w:tcPr>
            <w:tcW w:w="2135" w:type="dxa"/>
          </w:tcPr>
          <w:p w14:paraId="4AA6A0E8" w14:textId="77777777" w:rsidR="00C806B8" w:rsidRDefault="00C806B8" w:rsidP="00135ABD">
            <w:pPr>
              <w:ind w:left="0"/>
              <w:rPr>
                <w:bCs/>
              </w:rPr>
            </w:pPr>
            <w:r>
              <w:rPr>
                <w:bCs/>
              </w:rPr>
              <w:t>Alicja Kawecki</w:t>
            </w:r>
          </w:p>
        </w:tc>
        <w:tc>
          <w:tcPr>
            <w:tcW w:w="4188" w:type="dxa"/>
          </w:tcPr>
          <w:p w14:paraId="7577C05D" w14:textId="77777777" w:rsidR="00C806B8" w:rsidRDefault="00C806B8" w:rsidP="008367D1">
            <w:pPr>
              <w:ind w:left="-89" w:right="-959"/>
              <w:jc w:val="left"/>
              <w:rPr>
                <w:bCs/>
              </w:rPr>
            </w:pPr>
            <w:r>
              <w:rPr>
                <w:bCs/>
              </w:rPr>
              <w:t xml:space="preserve">Updated cover, header </w:t>
            </w:r>
            <w:r w:rsidR="009333C2">
              <w:rPr>
                <w:bCs/>
              </w:rPr>
              <w:t>and</w:t>
            </w:r>
            <w:r>
              <w:rPr>
                <w:bCs/>
              </w:rPr>
              <w:t xml:space="preserve"> footer, minor cosmetic fixes</w:t>
            </w:r>
          </w:p>
        </w:tc>
      </w:tr>
      <w:tr w:rsidR="009C736B" w14:paraId="55874DE8" w14:textId="77777777" w:rsidTr="008367D1">
        <w:tc>
          <w:tcPr>
            <w:tcW w:w="1165" w:type="dxa"/>
          </w:tcPr>
          <w:p w14:paraId="58971EEF" w14:textId="77777777" w:rsidR="009C736B" w:rsidRDefault="00D77229" w:rsidP="00135ABD">
            <w:pPr>
              <w:ind w:left="0"/>
              <w:rPr>
                <w:bCs/>
              </w:rPr>
            </w:pPr>
            <w:r>
              <w:rPr>
                <w:bCs/>
              </w:rPr>
              <w:t>1.1</w:t>
            </w:r>
            <w:r w:rsidR="00192BB7">
              <w:rPr>
                <w:bCs/>
              </w:rPr>
              <w:t>6</w:t>
            </w:r>
          </w:p>
        </w:tc>
        <w:tc>
          <w:tcPr>
            <w:tcW w:w="1620" w:type="dxa"/>
          </w:tcPr>
          <w:p w14:paraId="388A904A" w14:textId="00900E7D" w:rsidR="009C736B" w:rsidRDefault="00192BB7" w:rsidP="00135ABD">
            <w:pPr>
              <w:ind w:left="0"/>
              <w:rPr>
                <w:bCs/>
              </w:rPr>
            </w:pPr>
            <w:r>
              <w:rPr>
                <w:bCs/>
              </w:rPr>
              <w:t>16</w:t>
            </w:r>
            <w:r w:rsidR="007D67AB">
              <w:rPr>
                <w:bCs/>
              </w:rPr>
              <w:t xml:space="preserve"> Apr</w:t>
            </w:r>
            <w:r w:rsidR="009C736B">
              <w:rPr>
                <w:bCs/>
              </w:rPr>
              <w:t xml:space="preserve"> 2014</w:t>
            </w:r>
          </w:p>
        </w:tc>
        <w:tc>
          <w:tcPr>
            <w:tcW w:w="2135" w:type="dxa"/>
          </w:tcPr>
          <w:p w14:paraId="36CE3C14" w14:textId="77777777" w:rsidR="009C736B" w:rsidRDefault="009C736B" w:rsidP="00135ABD">
            <w:pPr>
              <w:ind w:left="0"/>
              <w:rPr>
                <w:bCs/>
              </w:rPr>
            </w:pPr>
            <w:r>
              <w:rPr>
                <w:bCs/>
              </w:rPr>
              <w:t>Cécile Ludwichowski</w:t>
            </w:r>
          </w:p>
        </w:tc>
        <w:tc>
          <w:tcPr>
            <w:tcW w:w="4188" w:type="dxa"/>
          </w:tcPr>
          <w:p w14:paraId="20E392E6" w14:textId="77777777" w:rsidR="009C736B" w:rsidRDefault="009C736B" w:rsidP="008367D1">
            <w:pPr>
              <w:ind w:left="-89" w:right="-959"/>
              <w:jc w:val="left"/>
              <w:rPr>
                <w:bCs/>
              </w:rPr>
            </w:pPr>
            <w:r>
              <w:rPr>
                <w:bCs/>
              </w:rPr>
              <w:t>Adds entities from Performance ABE</w:t>
            </w:r>
          </w:p>
        </w:tc>
      </w:tr>
      <w:tr w:rsidR="006763B3" w14:paraId="4E88B26C" w14:textId="77777777" w:rsidTr="008367D1">
        <w:tc>
          <w:tcPr>
            <w:tcW w:w="1165" w:type="dxa"/>
          </w:tcPr>
          <w:p w14:paraId="42C49AA4" w14:textId="77777777" w:rsidR="006763B3" w:rsidRDefault="006763B3" w:rsidP="00135ABD">
            <w:pPr>
              <w:ind w:left="0"/>
              <w:rPr>
                <w:bCs/>
              </w:rPr>
            </w:pPr>
            <w:r>
              <w:rPr>
                <w:bCs/>
              </w:rPr>
              <w:t>1.16.1</w:t>
            </w:r>
          </w:p>
        </w:tc>
        <w:tc>
          <w:tcPr>
            <w:tcW w:w="1620" w:type="dxa"/>
          </w:tcPr>
          <w:p w14:paraId="0B6D6BDC" w14:textId="77777777" w:rsidR="006763B3" w:rsidRDefault="006763B3" w:rsidP="00135ABD">
            <w:pPr>
              <w:ind w:left="0"/>
              <w:rPr>
                <w:bCs/>
              </w:rPr>
            </w:pPr>
            <w:r>
              <w:rPr>
                <w:bCs/>
              </w:rPr>
              <w:t>12 May 2014</w:t>
            </w:r>
          </w:p>
        </w:tc>
        <w:tc>
          <w:tcPr>
            <w:tcW w:w="2135" w:type="dxa"/>
          </w:tcPr>
          <w:p w14:paraId="7FCF8812" w14:textId="77777777" w:rsidR="006763B3" w:rsidRDefault="006763B3" w:rsidP="00135ABD">
            <w:pPr>
              <w:ind w:left="0"/>
              <w:rPr>
                <w:bCs/>
              </w:rPr>
            </w:pPr>
            <w:r>
              <w:rPr>
                <w:bCs/>
              </w:rPr>
              <w:t>Alicja Kawecki</w:t>
            </w:r>
          </w:p>
        </w:tc>
        <w:tc>
          <w:tcPr>
            <w:tcW w:w="4188" w:type="dxa"/>
          </w:tcPr>
          <w:p w14:paraId="57A420BC" w14:textId="77777777" w:rsidR="006763B3" w:rsidRDefault="006763B3" w:rsidP="008367D1">
            <w:pPr>
              <w:ind w:left="-89" w:right="-959"/>
              <w:jc w:val="left"/>
              <w:rPr>
                <w:bCs/>
              </w:rPr>
            </w:pPr>
            <w:r>
              <w:rPr>
                <w:bCs/>
              </w:rPr>
              <w:t>Updated Notice, minor cosmetic fixes prior to posting</w:t>
            </w:r>
          </w:p>
        </w:tc>
      </w:tr>
      <w:tr w:rsidR="00FE3D77" w14:paraId="013D4244" w14:textId="77777777" w:rsidTr="008367D1">
        <w:tc>
          <w:tcPr>
            <w:tcW w:w="1165" w:type="dxa"/>
          </w:tcPr>
          <w:p w14:paraId="6D31C92D" w14:textId="77777777" w:rsidR="00FE3D77" w:rsidRDefault="00016723" w:rsidP="00135ABD">
            <w:pPr>
              <w:ind w:left="0"/>
              <w:rPr>
                <w:bCs/>
              </w:rPr>
            </w:pPr>
            <w:r>
              <w:rPr>
                <w:bCs/>
              </w:rPr>
              <w:t>14.5.0</w:t>
            </w:r>
          </w:p>
        </w:tc>
        <w:tc>
          <w:tcPr>
            <w:tcW w:w="1620" w:type="dxa"/>
          </w:tcPr>
          <w:p w14:paraId="29FFAB6D" w14:textId="44B6FA10" w:rsidR="00FE3D77" w:rsidRDefault="00FE3D77" w:rsidP="00135ABD">
            <w:pPr>
              <w:ind w:left="0"/>
              <w:rPr>
                <w:bCs/>
              </w:rPr>
            </w:pPr>
            <w:r>
              <w:rPr>
                <w:bCs/>
              </w:rPr>
              <w:t>14 Oct 2014</w:t>
            </w:r>
          </w:p>
        </w:tc>
        <w:tc>
          <w:tcPr>
            <w:tcW w:w="2135" w:type="dxa"/>
          </w:tcPr>
          <w:p w14:paraId="5060339D" w14:textId="77777777" w:rsidR="00FE3D77" w:rsidRDefault="00FE3D77" w:rsidP="00135ABD">
            <w:pPr>
              <w:ind w:left="0"/>
              <w:rPr>
                <w:bCs/>
              </w:rPr>
            </w:pPr>
            <w:r>
              <w:rPr>
                <w:bCs/>
              </w:rPr>
              <w:t>Cécile Ludwichowski</w:t>
            </w:r>
          </w:p>
        </w:tc>
        <w:tc>
          <w:tcPr>
            <w:tcW w:w="4188" w:type="dxa"/>
          </w:tcPr>
          <w:p w14:paraId="15A8DEA9" w14:textId="77777777" w:rsidR="005344B9" w:rsidRDefault="005344B9" w:rsidP="008367D1">
            <w:pPr>
              <w:ind w:left="-89" w:right="-959"/>
              <w:jc w:val="left"/>
              <w:rPr>
                <w:bCs/>
              </w:rPr>
            </w:pPr>
            <w:r>
              <w:rPr>
                <w:bCs/>
              </w:rPr>
              <w:t>Updated with</w:t>
            </w:r>
          </w:p>
          <w:p w14:paraId="0A72BDF5" w14:textId="77777777" w:rsidR="005344B9" w:rsidRDefault="005344B9" w:rsidP="008367D1">
            <w:pPr>
              <w:pStyle w:val="ListParagraph"/>
              <w:numPr>
                <w:ilvl w:val="0"/>
                <w:numId w:val="42"/>
              </w:numPr>
              <w:ind w:left="-89" w:right="-959"/>
              <w:jc w:val="left"/>
              <w:rPr>
                <w:bCs/>
              </w:rPr>
            </w:pPr>
            <w:r>
              <w:rPr>
                <w:bCs/>
              </w:rPr>
              <w:t>More examples</w:t>
            </w:r>
          </w:p>
          <w:p w14:paraId="6EEE1B32" w14:textId="77777777" w:rsidR="005344B9" w:rsidRDefault="005344B9" w:rsidP="008367D1">
            <w:pPr>
              <w:pStyle w:val="ListParagraph"/>
              <w:numPr>
                <w:ilvl w:val="0"/>
                <w:numId w:val="42"/>
              </w:numPr>
              <w:ind w:left="-89" w:right="-959"/>
              <w:jc w:val="left"/>
              <w:rPr>
                <w:bCs/>
              </w:rPr>
            </w:pPr>
            <w:r>
              <w:rPr>
                <w:bCs/>
              </w:rPr>
              <w:t>More details on jobs and jobs execution</w:t>
            </w:r>
          </w:p>
          <w:p w14:paraId="3F963A09" w14:textId="77777777" w:rsidR="00FE3D77" w:rsidRDefault="005344B9" w:rsidP="008367D1">
            <w:pPr>
              <w:ind w:left="-89" w:right="-959"/>
              <w:jc w:val="left"/>
              <w:rPr>
                <w:bCs/>
              </w:rPr>
            </w:pPr>
            <w:r>
              <w:rPr>
                <w:bCs/>
              </w:rPr>
              <w:t>Introduction of Applicability</w:t>
            </w:r>
          </w:p>
        </w:tc>
      </w:tr>
      <w:tr w:rsidR="00D7457C" w14:paraId="76E69FC3" w14:textId="77777777" w:rsidTr="008367D1">
        <w:tc>
          <w:tcPr>
            <w:tcW w:w="1165" w:type="dxa"/>
          </w:tcPr>
          <w:p w14:paraId="2623D9C3" w14:textId="77777777" w:rsidR="00D7457C" w:rsidRDefault="00D7457C" w:rsidP="00135ABD">
            <w:pPr>
              <w:ind w:left="0"/>
              <w:rPr>
                <w:bCs/>
              </w:rPr>
            </w:pPr>
            <w:r>
              <w:rPr>
                <w:bCs/>
              </w:rPr>
              <w:t>17.0.0</w:t>
            </w:r>
          </w:p>
        </w:tc>
        <w:tc>
          <w:tcPr>
            <w:tcW w:w="1620" w:type="dxa"/>
          </w:tcPr>
          <w:p w14:paraId="4865C404" w14:textId="68009776" w:rsidR="00D7457C" w:rsidRDefault="00D7457C" w:rsidP="00135ABD">
            <w:pPr>
              <w:ind w:left="0"/>
              <w:rPr>
                <w:bCs/>
              </w:rPr>
            </w:pPr>
            <w:r>
              <w:rPr>
                <w:bCs/>
              </w:rPr>
              <w:t>21 Ma 2017</w:t>
            </w:r>
          </w:p>
        </w:tc>
        <w:tc>
          <w:tcPr>
            <w:tcW w:w="2135" w:type="dxa"/>
          </w:tcPr>
          <w:p w14:paraId="031D98F3" w14:textId="77777777" w:rsidR="00D7457C" w:rsidRDefault="00D7457C" w:rsidP="00135ABD">
            <w:pPr>
              <w:ind w:left="0"/>
              <w:rPr>
                <w:bCs/>
              </w:rPr>
            </w:pPr>
            <w:r>
              <w:rPr>
                <w:bCs/>
              </w:rPr>
              <w:t>Cécile Ludwichowski</w:t>
            </w:r>
          </w:p>
        </w:tc>
        <w:tc>
          <w:tcPr>
            <w:tcW w:w="4188" w:type="dxa"/>
          </w:tcPr>
          <w:p w14:paraId="218142A6" w14:textId="77777777" w:rsidR="00D7457C" w:rsidRDefault="00D7457C" w:rsidP="008367D1">
            <w:pPr>
              <w:ind w:left="-89" w:right="-959"/>
              <w:jc w:val="left"/>
              <w:rPr>
                <w:bCs/>
              </w:rPr>
            </w:pPr>
            <w:r w:rsidRPr="007452EA">
              <w:t>Remove SID framework figure from</w:t>
            </w:r>
            <w:r>
              <w:t xml:space="preserve"> the guide book</w:t>
            </w:r>
          </w:p>
        </w:tc>
      </w:tr>
      <w:tr w:rsidR="00455E5E" w14:paraId="3CE96731" w14:textId="77777777" w:rsidTr="008367D1">
        <w:tc>
          <w:tcPr>
            <w:tcW w:w="1165" w:type="dxa"/>
          </w:tcPr>
          <w:p w14:paraId="088BFB4C" w14:textId="77777777" w:rsidR="00455E5E" w:rsidRDefault="00455E5E" w:rsidP="00135ABD">
            <w:pPr>
              <w:ind w:left="0"/>
              <w:rPr>
                <w:bCs/>
              </w:rPr>
            </w:pPr>
            <w:r>
              <w:rPr>
                <w:bCs/>
              </w:rPr>
              <w:t>17.0.1</w:t>
            </w:r>
          </w:p>
        </w:tc>
        <w:tc>
          <w:tcPr>
            <w:tcW w:w="1620" w:type="dxa"/>
          </w:tcPr>
          <w:p w14:paraId="7D344508" w14:textId="79BF655A" w:rsidR="00455E5E" w:rsidRDefault="00455E5E" w:rsidP="00135ABD">
            <w:pPr>
              <w:ind w:left="0"/>
              <w:rPr>
                <w:bCs/>
              </w:rPr>
            </w:pPr>
            <w:r>
              <w:rPr>
                <w:bCs/>
              </w:rPr>
              <w:t>23 Jun 2017</w:t>
            </w:r>
          </w:p>
        </w:tc>
        <w:tc>
          <w:tcPr>
            <w:tcW w:w="2135" w:type="dxa"/>
          </w:tcPr>
          <w:p w14:paraId="59494D79" w14:textId="77777777" w:rsidR="00455E5E" w:rsidRDefault="00455E5E" w:rsidP="00135ABD">
            <w:pPr>
              <w:ind w:left="0"/>
              <w:rPr>
                <w:bCs/>
              </w:rPr>
            </w:pPr>
            <w:r>
              <w:rPr>
                <w:bCs/>
              </w:rPr>
              <w:t>Alicja Kawecki</w:t>
            </w:r>
          </w:p>
        </w:tc>
        <w:tc>
          <w:tcPr>
            <w:tcW w:w="4188" w:type="dxa"/>
          </w:tcPr>
          <w:p w14:paraId="6C2E07AD" w14:textId="490C12EB" w:rsidR="00455E5E" w:rsidRPr="007452EA" w:rsidRDefault="00455E5E" w:rsidP="008367D1">
            <w:pPr>
              <w:ind w:left="-89" w:right="-959"/>
              <w:jc w:val="left"/>
            </w:pPr>
            <w:r>
              <w:t>Applied rebranding an</w:t>
            </w:r>
            <w:r w:rsidR="004B2798">
              <w:t>d minor cosmetic edits prior to</w:t>
            </w:r>
            <w:r w:rsidR="003F0940">
              <w:t xml:space="preserve"> </w:t>
            </w:r>
            <w:r>
              <w:t>publication for Fx17</w:t>
            </w:r>
          </w:p>
        </w:tc>
      </w:tr>
      <w:tr w:rsidR="00985A23" w14:paraId="0217094E" w14:textId="77777777" w:rsidTr="008367D1">
        <w:tc>
          <w:tcPr>
            <w:tcW w:w="1165" w:type="dxa"/>
          </w:tcPr>
          <w:p w14:paraId="66C84560" w14:textId="44079966" w:rsidR="00985A23" w:rsidRDefault="00985A23" w:rsidP="00985A23">
            <w:pPr>
              <w:ind w:left="0"/>
              <w:rPr>
                <w:bCs/>
              </w:rPr>
            </w:pPr>
            <w:r>
              <w:rPr>
                <w:bCs/>
              </w:rPr>
              <w:t>17.0.2</w:t>
            </w:r>
          </w:p>
        </w:tc>
        <w:tc>
          <w:tcPr>
            <w:tcW w:w="1620" w:type="dxa"/>
          </w:tcPr>
          <w:p w14:paraId="2C1A5BCE" w14:textId="7C34CC03" w:rsidR="00985A23" w:rsidRDefault="00985A23" w:rsidP="00985A23">
            <w:pPr>
              <w:ind w:left="0"/>
              <w:rPr>
                <w:bCs/>
              </w:rPr>
            </w:pPr>
            <w:r>
              <w:rPr>
                <w:bCs/>
              </w:rPr>
              <w:t>16 Nov 2017</w:t>
            </w:r>
          </w:p>
        </w:tc>
        <w:tc>
          <w:tcPr>
            <w:tcW w:w="2135" w:type="dxa"/>
          </w:tcPr>
          <w:p w14:paraId="0A40AD3B" w14:textId="50034AFB" w:rsidR="00985A23" w:rsidRPr="00985A23" w:rsidRDefault="00985A23" w:rsidP="00985A23">
            <w:pPr>
              <w:ind w:left="0"/>
              <w:rPr>
                <w:bCs/>
                <w:szCs w:val="22"/>
              </w:rPr>
            </w:pPr>
            <w:r w:rsidRPr="00985A23">
              <w:rPr>
                <w:bCs/>
                <w:szCs w:val="22"/>
              </w:rPr>
              <w:t>Adrienne Walcott</w:t>
            </w:r>
          </w:p>
        </w:tc>
        <w:tc>
          <w:tcPr>
            <w:tcW w:w="4188" w:type="dxa"/>
          </w:tcPr>
          <w:p w14:paraId="6E42572B" w14:textId="296064B7" w:rsidR="00985A23" w:rsidRPr="00985A23" w:rsidRDefault="00985A23" w:rsidP="008367D1">
            <w:pPr>
              <w:ind w:left="-89" w:right="-959"/>
              <w:jc w:val="left"/>
              <w:rPr>
                <w:szCs w:val="22"/>
              </w:rPr>
            </w:pPr>
            <w:r w:rsidRPr="00985A23">
              <w:rPr>
                <w:szCs w:val="22"/>
              </w:rPr>
              <w:t>Minor cosmetic edits prior to publishing</w:t>
            </w:r>
          </w:p>
        </w:tc>
      </w:tr>
      <w:tr w:rsidR="00621965" w14:paraId="53342D2E" w14:textId="77777777" w:rsidTr="008367D1">
        <w:tc>
          <w:tcPr>
            <w:tcW w:w="1165" w:type="dxa"/>
          </w:tcPr>
          <w:p w14:paraId="4108A474" w14:textId="1EB6EF00" w:rsidR="00621965" w:rsidRDefault="00621965" w:rsidP="00621965">
            <w:pPr>
              <w:ind w:left="0"/>
              <w:rPr>
                <w:bCs/>
              </w:rPr>
            </w:pPr>
            <w:r>
              <w:rPr>
                <w:bCs/>
              </w:rPr>
              <w:t>17.5.0</w:t>
            </w:r>
          </w:p>
        </w:tc>
        <w:tc>
          <w:tcPr>
            <w:tcW w:w="1620" w:type="dxa"/>
          </w:tcPr>
          <w:p w14:paraId="0399C1D2" w14:textId="6AFB8F17" w:rsidR="00621965" w:rsidRDefault="00621965" w:rsidP="00621965">
            <w:pPr>
              <w:ind w:left="0"/>
              <w:rPr>
                <w:bCs/>
              </w:rPr>
            </w:pPr>
            <w:r>
              <w:rPr>
                <w:bCs/>
              </w:rPr>
              <w:t>December 2017</w:t>
            </w:r>
          </w:p>
        </w:tc>
        <w:tc>
          <w:tcPr>
            <w:tcW w:w="2135" w:type="dxa"/>
          </w:tcPr>
          <w:p w14:paraId="3CAD5A4C" w14:textId="4FAD591E" w:rsidR="00621965" w:rsidRPr="00985A23" w:rsidRDefault="00621965" w:rsidP="00621965">
            <w:pPr>
              <w:ind w:left="0"/>
              <w:rPr>
                <w:bCs/>
                <w:szCs w:val="22"/>
              </w:rPr>
            </w:pPr>
            <w:r>
              <w:rPr>
                <w:bCs/>
              </w:rPr>
              <w:t>Cécile Ludwichowski</w:t>
            </w:r>
          </w:p>
        </w:tc>
        <w:tc>
          <w:tcPr>
            <w:tcW w:w="4188" w:type="dxa"/>
          </w:tcPr>
          <w:p w14:paraId="616DFA9C" w14:textId="4840C62A" w:rsidR="00621965" w:rsidRPr="00985A23" w:rsidRDefault="00621965" w:rsidP="008367D1">
            <w:pPr>
              <w:ind w:left="-89" w:right="-959"/>
              <w:jc w:val="left"/>
              <w:rPr>
                <w:szCs w:val="22"/>
              </w:rPr>
            </w:pPr>
            <w:r>
              <w:rPr>
                <w:bCs/>
              </w:rPr>
              <w:t xml:space="preserve">fix typo </w:t>
            </w:r>
            <w:proofErr w:type="spellStart"/>
            <w:r>
              <w:rPr>
                <w:bCs/>
              </w:rPr>
              <w:t>xLSFormula</w:t>
            </w:r>
            <w:proofErr w:type="spellEnd"/>
            <w:r>
              <w:rPr>
                <w:bCs/>
              </w:rPr>
              <w:t xml:space="preserve"> (FP-105)</w:t>
            </w:r>
          </w:p>
        </w:tc>
      </w:tr>
      <w:tr w:rsidR="00621965" w14:paraId="6213A46F" w14:textId="77777777" w:rsidTr="008367D1">
        <w:tc>
          <w:tcPr>
            <w:tcW w:w="1165" w:type="dxa"/>
          </w:tcPr>
          <w:p w14:paraId="3B83BC05" w14:textId="77FF132B" w:rsidR="00621965" w:rsidRDefault="00621965" w:rsidP="00621965">
            <w:pPr>
              <w:ind w:left="0"/>
              <w:rPr>
                <w:bCs/>
              </w:rPr>
            </w:pPr>
            <w:r>
              <w:rPr>
                <w:bCs/>
              </w:rPr>
              <w:t>17.5.1</w:t>
            </w:r>
          </w:p>
        </w:tc>
        <w:tc>
          <w:tcPr>
            <w:tcW w:w="1620" w:type="dxa"/>
          </w:tcPr>
          <w:p w14:paraId="47D0E462" w14:textId="0F8F57A1" w:rsidR="00621965" w:rsidRDefault="00621965" w:rsidP="00621965">
            <w:pPr>
              <w:ind w:left="0"/>
              <w:rPr>
                <w:bCs/>
              </w:rPr>
            </w:pPr>
            <w:r>
              <w:rPr>
                <w:bCs/>
              </w:rPr>
              <w:t>15 Dec 2017</w:t>
            </w:r>
          </w:p>
        </w:tc>
        <w:tc>
          <w:tcPr>
            <w:tcW w:w="2135" w:type="dxa"/>
          </w:tcPr>
          <w:p w14:paraId="33D651E7" w14:textId="09216A79" w:rsidR="00621965" w:rsidRPr="00985A23" w:rsidRDefault="00621965" w:rsidP="00621965">
            <w:pPr>
              <w:ind w:left="0"/>
              <w:rPr>
                <w:bCs/>
                <w:szCs w:val="22"/>
              </w:rPr>
            </w:pPr>
            <w:r>
              <w:rPr>
                <w:bCs/>
              </w:rPr>
              <w:t>Adrienne Walcott</w:t>
            </w:r>
          </w:p>
        </w:tc>
        <w:tc>
          <w:tcPr>
            <w:tcW w:w="4188" w:type="dxa"/>
          </w:tcPr>
          <w:p w14:paraId="4010DDA4" w14:textId="61FE5329" w:rsidR="00621965" w:rsidRPr="00D36487" w:rsidRDefault="00621965" w:rsidP="008367D1">
            <w:pPr>
              <w:ind w:left="-89" w:right="-959"/>
              <w:jc w:val="left"/>
              <w:rPr>
                <w:szCs w:val="22"/>
              </w:rPr>
            </w:pPr>
            <w:r w:rsidRPr="00D36487">
              <w:rPr>
                <w:rFonts w:cs="Arial"/>
                <w:szCs w:val="22"/>
              </w:rPr>
              <w:t>Formatting/style edits prior to publishing</w:t>
            </w:r>
          </w:p>
        </w:tc>
      </w:tr>
      <w:tr w:rsidR="00D36487" w14:paraId="030FF6C4" w14:textId="77777777" w:rsidTr="008367D1">
        <w:tc>
          <w:tcPr>
            <w:tcW w:w="1165" w:type="dxa"/>
          </w:tcPr>
          <w:p w14:paraId="641AC968" w14:textId="160E86A8" w:rsidR="00D36487" w:rsidRDefault="00D36487" w:rsidP="00621965">
            <w:pPr>
              <w:ind w:left="0"/>
              <w:rPr>
                <w:bCs/>
              </w:rPr>
            </w:pPr>
            <w:r>
              <w:rPr>
                <w:bCs/>
              </w:rPr>
              <w:t>17.5.2</w:t>
            </w:r>
          </w:p>
        </w:tc>
        <w:tc>
          <w:tcPr>
            <w:tcW w:w="1620" w:type="dxa"/>
          </w:tcPr>
          <w:p w14:paraId="72AD96A3" w14:textId="4F7A5C30" w:rsidR="00D36487" w:rsidRDefault="00D36487" w:rsidP="00621965">
            <w:pPr>
              <w:ind w:left="0"/>
              <w:rPr>
                <w:bCs/>
              </w:rPr>
            </w:pPr>
            <w:r>
              <w:rPr>
                <w:bCs/>
              </w:rPr>
              <w:t>06-Mar-2018</w:t>
            </w:r>
          </w:p>
        </w:tc>
        <w:tc>
          <w:tcPr>
            <w:tcW w:w="2135" w:type="dxa"/>
          </w:tcPr>
          <w:p w14:paraId="0878CEB9" w14:textId="7651D314" w:rsidR="00D36487" w:rsidRDefault="00D36487" w:rsidP="00621965">
            <w:pPr>
              <w:ind w:left="0"/>
              <w:rPr>
                <w:bCs/>
              </w:rPr>
            </w:pPr>
            <w:r>
              <w:rPr>
                <w:bCs/>
              </w:rPr>
              <w:t>Adrienne Walcott</w:t>
            </w:r>
          </w:p>
        </w:tc>
        <w:tc>
          <w:tcPr>
            <w:tcW w:w="4188" w:type="dxa"/>
          </w:tcPr>
          <w:p w14:paraId="1D9F4B14" w14:textId="0179BF80" w:rsidR="00D36487" w:rsidRPr="00D36487" w:rsidRDefault="00D36487" w:rsidP="008367D1">
            <w:pPr>
              <w:ind w:left="-89" w:right="-959"/>
              <w:jc w:val="left"/>
              <w:rPr>
                <w:rFonts w:cs="Arial"/>
                <w:szCs w:val="22"/>
              </w:rPr>
            </w:pPr>
            <w:r>
              <w:rPr>
                <w:rFonts w:cs="Arial"/>
                <w:szCs w:val="22"/>
              </w:rPr>
              <w:t>Updated to reflect TM Forum Approved Status</w:t>
            </w:r>
          </w:p>
        </w:tc>
      </w:tr>
      <w:tr w:rsidR="0074066B" w14:paraId="7B16E49E" w14:textId="77777777" w:rsidTr="008367D1">
        <w:tc>
          <w:tcPr>
            <w:tcW w:w="1165" w:type="dxa"/>
          </w:tcPr>
          <w:p w14:paraId="604368FD" w14:textId="384D6A26" w:rsidR="0074066B" w:rsidRDefault="0074066B" w:rsidP="00621965">
            <w:pPr>
              <w:ind w:left="0"/>
              <w:rPr>
                <w:bCs/>
              </w:rPr>
            </w:pPr>
            <w:r>
              <w:rPr>
                <w:bCs/>
              </w:rPr>
              <w:t>19.0.0</w:t>
            </w:r>
          </w:p>
        </w:tc>
        <w:tc>
          <w:tcPr>
            <w:tcW w:w="1620" w:type="dxa"/>
          </w:tcPr>
          <w:p w14:paraId="151F90FF" w14:textId="227359F8" w:rsidR="0074066B" w:rsidRDefault="0074066B" w:rsidP="00621965">
            <w:pPr>
              <w:ind w:left="0"/>
              <w:rPr>
                <w:bCs/>
              </w:rPr>
            </w:pPr>
            <w:r>
              <w:rPr>
                <w:bCs/>
              </w:rPr>
              <w:t>18-Ma-2019</w:t>
            </w:r>
          </w:p>
        </w:tc>
        <w:tc>
          <w:tcPr>
            <w:tcW w:w="2135" w:type="dxa"/>
          </w:tcPr>
          <w:p w14:paraId="770A4D5E" w14:textId="232C8903" w:rsidR="0074066B" w:rsidRDefault="0074066B" w:rsidP="00621965">
            <w:pPr>
              <w:ind w:left="0"/>
              <w:rPr>
                <w:bCs/>
              </w:rPr>
            </w:pPr>
            <w:r>
              <w:rPr>
                <w:bCs/>
              </w:rPr>
              <w:t>Cécile Ludwichowski</w:t>
            </w:r>
          </w:p>
        </w:tc>
        <w:tc>
          <w:tcPr>
            <w:tcW w:w="4188" w:type="dxa"/>
          </w:tcPr>
          <w:p w14:paraId="6146FAF8" w14:textId="3554DFF1" w:rsidR="0074066B" w:rsidRDefault="0074066B" w:rsidP="008367D1">
            <w:pPr>
              <w:ind w:left="-89" w:right="-959"/>
              <w:jc w:val="left"/>
              <w:rPr>
                <w:rFonts w:cs="Arial"/>
                <w:szCs w:val="22"/>
              </w:rPr>
            </w:pPr>
            <w:r>
              <w:rPr>
                <w:rFonts w:cs="Arial"/>
                <w:szCs w:val="22"/>
              </w:rPr>
              <w:t>Fix error of type for capturePeriod attribute from MetricDefMeasure</w:t>
            </w:r>
          </w:p>
        </w:tc>
      </w:tr>
      <w:tr w:rsidR="008367D1" w14:paraId="7DB40909" w14:textId="77777777" w:rsidTr="008367D1">
        <w:tc>
          <w:tcPr>
            <w:tcW w:w="1165" w:type="dxa"/>
          </w:tcPr>
          <w:p w14:paraId="2B51D63D" w14:textId="5A3CF1AE" w:rsidR="008367D1" w:rsidRDefault="008367D1" w:rsidP="008367D1">
            <w:pPr>
              <w:ind w:left="0"/>
              <w:rPr>
                <w:bCs/>
              </w:rPr>
            </w:pPr>
            <w:r>
              <w:rPr>
                <w:rFonts w:cs="Calibri"/>
              </w:rPr>
              <w:t>19.0.1</w:t>
            </w:r>
          </w:p>
        </w:tc>
        <w:tc>
          <w:tcPr>
            <w:tcW w:w="1620" w:type="dxa"/>
          </w:tcPr>
          <w:p w14:paraId="7D94AAD6" w14:textId="6F1098B1" w:rsidR="008367D1" w:rsidRDefault="008367D1" w:rsidP="008367D1">
            <w:pPr>
              <w:ind w:left="0"/>
              <w:rPr>
                <w:bCs/>
              </w:rPr>
            </w:pPr>
            <w:r>
              <w:rPr>
                <w:rFonts w:cs="Calibri"/>
                <w:lang w:eastAsia="zh-CN"/>
              </w:rPr>
              <w:t>17-Oct-2019</w:t>
            </w:r>
          </w:p>
        </w:tc>
        <w:tc>
          <w:tcPr>
            <w:tcW w:w="2135" w:type="dxa"/>
          </w:tcPr>
          <w:p w14:paraId="4B6ADB49" w14:textId="6ABEC17F" w:rsidR="008367D1" w:rsidRDefault="008367D1" w:rsidP="008367D1">
            <w:pPr>
              <w:ind w:left="0"/>
              <w:rPr>
                <w:bCs/>
              </w:rPr>
            </w:pPr>
            <w:r>
              <w:rPr>
                <w:rFonts w:cs="Calibri"/>
              </w:rPr>
              <w:t>Adrienne Walcott</w:t>
            </w:r>
          </w:p>
        </w:tc>
        <w:tc>
          <w:tcPr>
            <w:tcW w:w="4188" w:type="dxa"/>
          </w:tcPr>
          <w:p w14:paraId="5D6B6FFC" w14:textId="33122770" w:rsidR="008367D1" w:rsidRDefault="008367D1" w:rsidP="008367D1">
            <w:pPr>
              <w:ind w:left="-89" w:right="-959"/>
              <w:jc w:val="left"/>
              <w:rPr>
                <w:rFonts w:cs="Arial"/>
                <w:szCs w:val="22"/>
              </w:rPr>
            </w:pPr>
            <w:r>
              <w:rPr>
                <w:rFonts w:cs="Calibri"/>
                <w:lang w:eastAsia="zh-CN"/>
              </w:rPr>
              <w:t>Updated to reflect TM Forum Approved Status</w:t>
            </w:r>
          </w:p>
        </w:tc>
      </w:tr>
    </w:tbl>
    <w:p w14:paraId="612899A4" w14:textId="77777777" w:rsidR="003D32F4" w:rsidRPr="003D32F4" w:rsidRDefault="003D32F4" w:rsidP="003D32F4">
      <w:pPr>
        <w:pStyle w:val="Heading3"/>
      </w:pPr>
      <w:bookmarkStart w:id="110" w:name="_Toc231369822"/>
      <w:bookmarkStart w:id="111" w:name="_Toc336283628"/>
      <w:bookmarkStart w:id="112" w:name="_Toc387913831"/>
      <w:bookmarkStart w:id="113" w:name="_Toc22284289"/>
      <w:r w:rsidRPr="003D32F4">
        <w:lastRenderedPageBreak/>
        <w:t>Release History</w:t>
      </w:r>
      <w:bookmarkEnd w:id="110"/>
      <w:bookmarkEnd w:id="111"/>
      <w:bookmarkEnd w:id="112"/>
      <w:bookmarkEnd w:id="113"/>
    </w:p>
    <w:tbl>
      <w:tblPr>
        <w:tblW w:w="8748" w:type="dxa"/>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88"/>
        <w:gridCol w:w="1788"/>
        <w:gridCol w:w="1912"/>
        <w:gridCol w:w="3860"/>
      </w:tblGrid>
      <w:tr w:rsidR="00DE4E6B" w14:paraId="5CC43E56" w14:textId="77777777" w:rsidTr="008367D1">
        <w:trPr>
          <w:tblHeader/>
        </w:trPr>
        <w:tc>
          <w:tcPr>
            <w:tcW w:w="1188" w:type="dxa"/>
          </w:tcPr>
          <w:p w14:paraId="6D9B166C" w14:textId="77777777" w:rsidR="00DE4E6B" w:rsidRDefault="00DE4E6B" w:rsidP="00135ABD">
            <w:pPr>
              <w:ind w:left="0"/>
              <w:rPr>
                <w:b/>
                <w:bCs/>
              </w:rPr>
            </w:pPr>
            <w:r>
              <w:rPr>
                <w:b/>
                <w:bCs/>
              </w:rPr>
              <w:t>Release Number</w:t>
            </w:r>
          </w:p>
        </w:tc>
        <w:tc>
          <w:tcPr>
            <w:tcW w:w="1788" w:type="dxa"/>
          </w:tcPr>
          <w:p w14:paraId="71B81203" w14:textId="77777777" w:rsidR="00DE4E6B" w:rsidRDefault="00DE4E6B" w:rsidP="00135ABD">
            <w:pPr>
              <w:ind w:left="0"/>
              <w:rPr>
                <w:b/>
                <w:bCs/>
              </w:rPr>
            </w:pPr>
            <w:r>
              <w:rPr>
                <w:b/>
                <w:bCs/>
              </w:rPr>
              <w:t>Date Modified</w:t>
            </w:r>
          </w:p>
        </w:tc>
        <w:tc>
          <w:tcPr>
            <w:tcW w:w="1912" w:type="dxa"/>
          </w:tcPr>
          <w:p w14:paraId="3D97E2C5" w14:textId="77777777" w:rsidR="00DE4E6B" w:rsidRDefault="00DE4E6B" w:rsidP="00135ABD">
            <w:pPr>
              <w:ind w:left="0"/>
              <w:rPr>
                <w:b/>
                <w:bCs/>
              </w:rPr>
            </w:pPr>
            <w:r>
              <w:rPr>
                <w:b/>
                <w:bCs/>
              </w:rPr>
              <w:t>Modified by:</w:t>
            </w:r>
          </w:p>
        </w:tc>
        <w:tc>
          <w:tcPr>
            <w:tcW w:w="3860" w:type="dxa"/>
          </w:tcPr>
          <w:p w14:paraId="06E365C7" w14:textId="77777777" w:rsidR="00DE4E6B" w:rsidRDefault="00DE4E6B" w:rsidP="00135ABD">
            <w:pPr>
              <w:ind w:left="0"/>
              <w:rPr>
                <w:b/>
                <w:bCs/>
              </w:rPr>
            </w:pPr>
            <w:r>
              <w:rPr>
                <w:b/>
                <w:bCs/>
              </w:rPr>
              <w:t>Description of changes</w:t>
            </w:r>
          </w:p>
        </w:tc>
      </w:tr>
      <w:tr w:rsidR="00F3707C" w14:paraId="03068EB8" w14:textId="77777777" w:rsidTr="008367D1">
        <w:tc>
          <w:tcPr>
            <w:tcW w:w="1188" w:type="dxa"/>
          </w:tcPr>
          <w:p w14:paraId="6F98482C" w14:textId="77777777" w:rsidR="00F3707C" w:rsidRPr="00F3707C" w:rsidRDefault="00824EA3" w:rsidP="00135ABD">
            <w:pPr>
              <w:ind w:left="0"/>
              <w:rPr>
                <w:bCs/>
              </w:rPr>
            </w:pPr>
            <w:r>
              <w:rPr>
                <w:bCs/>
              </w:rPr>
              <w:t>13.5</w:t>
            </w:r>
          </w:p>
        </w:tc>
        <w:tc>
          <w:tcPr>
            <w:tcW w:w="1788" w:type="dxa"/>
          </w:tcPr>
          <w:p w14:paraId="4015C582" w14:textId="3EA02595" w:rsidR="00F3707C" w:rsidRPr="00F3707C" w:rsidRDefault="00F3707C" w:rsidP="008367D1">
            <w:pPr>
              <w:ind w:left="0"/>
              <w:jc w:val="left"/>
              <w:rPr>
                <w:bCs/>
              </w:rPr>
            </w:pPr>
            <w:r>
              <w:rPr>
                <w:bCs/>
              </w:rPr>
              <w:t>30 Sep 2013</w:t>
            </w:r>
          </w:p>
        </w:tc>
        <w:tc>
          <w:tcPr>
            <w:tcW w:w="1912" w:type="dxa"/>
          </w:tcPr>
          <w:p w14:paraId="1E46DA14" w14:textId="77777777" w:rsidR="00F3707C" w:rsidRPr="00F3707C" w:rsidRDefault="00F3707C" w:rsidP="00135ABD">
            <w:pPr>
              <w:ind w:left="0"/>
              <w:rPr>
                <w:bCs/>
              </w:rPr>
            </w:pPr>
            <w:r>
              <w:rPr>
                <w:bCs/>
              </w:rPr>
              <w:t>John Reilly</w:t>
            </w:r>
          </w:p>
        </w:tc>
        <w:tc>
          <w:tcPr>
            <w:tcW w:w="3860" w:type="dxa"/>
          </w:tcPr>
          <w:p w14:paraId="1F29008B" w14:textId="77777777" w:rsidR="00F3707C" w:rsidRPr="00F3707C" w:rsidRDefault="00F3707C" w:rsidP="00135ABD">
            <w:pPr>
              <w:ind w:left="0"/>
              <w:rPr>
                <w:bCs/>
              </w:rPr>
            </w:pPr>
            <w:r>
              <w:rPr>
                <w:bCs/>
              </w:rPr>
              <w:t>Update with all project member contributions</w:t>
            </w:r>
          </w:p>
        </w:tc>
      </w:tr>
      <w:tr w:rsidR="00824EA3" w14:paraId="27BC661B" w14:textId="77777777" w:rsidTr="008367D1">
        <w:tc>
          <w:tcPr>
            <w:tcW w:w="1188" w:type="dxa"/>
          </w:tcPr>
          <w:p w14:paraId="2D9DE17E" w14:textId="77777777" w:rsidR="00824EA3" w:rsidRDefault="00824EA3" w:rsidP="00135ABD">
            <w:pPr>
              <w:ind w:left="0"/>
              <w:rPr>
                <w:bCs/>
              </w:rPr>
            </w:pPr>
            <w:r>
              <w:rPr>
                <w:bCs/>
              </w:rPr>
              <w:t>14.0</w:t>
            </w:r>
          </w:p>
        </w:tc>
        <w:tc>
          <w:tcPr>
            <w:tcW w:w="1788" w:type="dxa"/>
          </w:tcPr>
          <w:p w14:paraId="1CE05E8B" w14:textId="1393EF84" w:rsidR="00824EA3" w:rsidRDefault="00824EA3" w:rsidP="008367D1">
            <w:pPr>
              <w:ind w:left="0"/>
              <w:jc w:val="left"/>
              <w:rPr>
                <w:bCs/>
              </w:rPr>
            </w:pPr>
            <w:r>
              <w:rPr>
                <w:bCs/>
              </w:rPr>
              <w:t>16 Apr</w:t>
            </w:r>
            <w:r w:rsidR="008367D1">
              <w:rPr>
                <w:bCs/>
              </w:rPr>
              <w:t xml:space="preserve"> </w:t>
            </w:r>
            <w:r>
              <w:rPr>
                <w:bCs/>
              </w:rPr>
              <w:t>2014</w:t>
            </w:r>
          </w:p>
        </w:tc>
        <w:tc>
          <w:tcPr>
            <w:tcW w:w="1912" w:type="dxa"/>
          </w:tcPr>
          <w:p w14:paraId="6697B4B7" w14:textId="77777777" w:rsidR="00824EA3" w:rsidRDefault="00824EA3" w:rsidP="00135ABD">
            <w:pPr>
              <w:ind w:left="0"/>
              <w:rPr>
                <w:bCs/>
              </w:rPr>
            </w:pPr>
            <w:r>
              <w:rPr>
                <w:bCs/>
              </w:rPr>
              <w:t>Cécile Ludwichowski</w:t>
            </w:r>
          </w:p>
        </w:tc>
        <w:tc>
          <w:tcPr>
            <w:tcW w:w="3860" w:type="dxa"/>
          </w:tcPr>
          <w:p w14:paraId="64FCAF7D" w14:textId="77777777" w:rsidR="00824EA3" w:rsidRDefault="00824EA3" w:rsidP="003F0940">
            <w:pPr>
              <w:ind w:left="294" w:hanging="414"/>
              <w:rPr>
                <w:bCs/>
              </w:rPr>
            </w:pPr>
            <w:r>
              <w:rPr>
                <w:bCs/>
              </w:rPr>
              <w:t xml:space="preserve">Updated with </w:t>
            </w:r>
          </w:p>
          <w:p w14:paraId="4CE53489" w14:textId="77777777" w:rsidR="00824EA3" w:rsidRDefault="00824EA3" w:rsidP="003F0940">
            <w:pPr>
              <w:pStyle w:val="ListParagraph"/>
              <w:numPr>
                <w:ilvl w:val="0"/>
                <w:numId w:val="41"/>
              </w:numPr>
              <w:ind w:left="294" w:hanging="414"/>
              <w:rPr>
                <w:bCs/>
              </w:rPr>
            </w:pPr>
            <w:r w:rsidRPr="00824EA3">
              <w:rPr>
                <w:bCs/>
              </w:rPr>
              <w:t>Entities according to Performance</w:t>
            </w:r>
            <w:r w:rsidRPr="00F30C91">
              <w:rPr>
                <w:bCs/>
              </w:rPr>
              <w:t xml:space="preserve"> ABE</w:t>
            </w:r>
          </w:p>
          <w:p w14:paraId="101D5BB7" w14:textId="77777777" w:rsidR="00824EA3" w:rsidRDefault="00824EA3" w:rsidP="003F0940">
            <w:pPr>
              <w:pStyle w:val="ListParagraph"/>
              <w:numPr>
                <w:ilvl w:val="0"/>
                <w:numId w:val="41"/>
              </w:numPr>
              <w:ind w:left="294" w:hanging="414"/>
              <w:rPr>
                <w:bCs/>
              </w:rPr>
            </w:pPr>
            <w:r>
              <w:rPr>
                <w:bCs/>
              </w:rPr>
              <w:t>More details for Metric ABE</w:t>
            </w:r>
          </w:p>
          <w:p w14:paraId="51543D31" w14:textId="77777777" w:rsidR="00F30C91" w:rsidRDefault="00F30C91" w:rsidP="003F0940">
            <w:pPr>
              <w:pStyle w:val="ListParagraph"/>
              <w:numPr>
                <w:ilvl w:val="0"/>
                <w:numId w:val="41"/>
              </w:numPr>
              <w:ind w:left="294" w:hanging="414"/>
              <w:rPr>
                <w:bCs/>
              </w:rPr>
            </w:pPr>
            <w:r>
              <w:rPr>
                <w:bCs/>
              </w:rPr>
              <w:t>Characterization of existing Metrics Models</w:t>
            </w:r>
          </w:p>
        </w:tc>
      </w:tr>
      <w:tr w:rsidR="00824EA3" w14:paraId="3CA713F6" w14:textId="77777777" w:rsidTr="008367D1">
        <w:tc>
          <w:tcPr>
            <w:tcW w:w="1188" w:type="dxa"/>
          </w:tcPr>
          <w:p w14:paraId="01A5E378" w14:textId="77777777" w:rsidR="00824EA3" w:rsidRDefault="00824EA3" w:rsidP="00135ABD">
            <w:pPr>
              <w:ind w:left="0"/>
              <w:rPr>
                <w:bCs/>
              </w:rPr>
            </w:pPr>
            <w:r>
              <w:rPr>
                <w:bCs/>
              </w:rPr>
              <w:t>14.5</w:t>
            </w:r>
            <w:r w:rsidR="00082805">
              <w:rPr>
                <w:bCs/>
              </w:rPr>
              <w:t>.0</w:t>
            </w:r>
          </w:p>
        </w:tc>
        <w:tc>
          <w:tcPr>
            <w:tcW w:w="1788" w:type="dxa"/>
          </w:tcPr>
          <w:p w14:paraId="541414E9" w14:textId="4333D87E" w:rsidR="00824EA3" w:rsidRDefault="005344B9" w:rsidP="008367D1">
            <w:pPr>
              <w:ind w:left="0"/>
              <w:jc w:val="left"/>
              <w:rPr>
                <w:bCs/>
              </w:rPr>
            </w:pPr>
            <w:r>
              <w:rPr>
                <w:bCs/>
              </w:rPr>
              <w:t>14 Oc</w:t>
            </w:r>
            <w:r w:rsidR="008367D1">
              <w:rPr>
                <w:bCs/>
              </w:rPr>
              <w:t>t</w:t>
            </w:r>
            <w:r>
              <w:rPr>
                <w:bCs/>
              </w:rPr>
              <w:t xml:space="preserve"> 2014</w:t>
            </w:r>
          </w:p>
        </w:tc>
        <w:tc>
          <w:tcPr>
            <w:tcW w:w="1912" w:type="dxa"/>
          </w:tcPr>
          <w:p w14:paraId="21730FD4" w14:textId="77777777" w:rsidR="00824EA3" w:rsidRDefault="00824EA3" w:rsidP="00135ABD">
            <w:pPr>
              <w:ind w:left="0"/>
              <w:rPr>
                <w:bCs/>
              </w:rPr>
            </w:pPr>
            <w:r>
              <w:rPr>
                <w:bCs/>
              </w:rPr>
              <w:t>Cécile Ludwichowski</w:t>
            </w:r>
          </w:p>
        </w:tc>
        <w:tc>
          <w:tcPr>
            <w:tcW w:w="3860" w:type="dxa"/>
          </w:tcPr>
          <w:p w14:paraId="56330D82" w14:textId="77777777" w:rsidR="00824EA3" w:rsidRDefault="00824EA3" w:rsidP="00135ABD">
            <w:pPr>
              <w:ind w:left="0"/>
              <w:rPr>
                <w:bCs/>
              </w:rPr>
            </w:pPr>
            <w:r>
              <w:rPr>
                <w:bCs/>
              </w:rPr>
              <w:t>Updated with</w:t>
            </w:r>
          </w:p>
          <w:p w14:paraId="7F9A17BA" w14:textId="77777777" w:rsidR="00D61980" w:rsidRDefault="00D61980" w:rsidP="003F0940">
            <w:pPr>
              <w:pStyle w:val="ListParagraph"/>
              <w:numPr>
                <w:ilvl w:val="0"/>
                <w:numId w:val="42"/>
              </w:numPr>
              <w:ind w:left="294"/>
              <w:rPr>
                <w:bCs/>
              </w:rPr>
            </w:pPr>
            <w:r>
              <w:rPr>
                <w:bCs/>
              </w:rPr>
              <w:t>More examples</w:t>
            </w:r>
          </w:p>
          <w:p w14:paraId="558D432A" w14:textId="77777777" w:rsidR="00824EA3" w:rsidRDefault="007B22FD" w:rsidP="003F0940">
            <w:pPr>
              <w:pStyle w:val="ListParagraph"/>
              <w:numPr>
                <w:ilvl w:val="0"/>
                <w:numId w:val="42"/>
              </w:numPr>
              <w:ind w:left="294"/>
              <w:rPr>
                <w:bCs/>
              </w:rPr>
            </w:pPr>
            <w:r>
              <w:rPr>
                <w:bCs/>
              </w:rPr>
              <w:t>More details on jobs and jobs execution</w:t>
            </w:r>
          </w:p>
          <w:p w14:paraId="27568132" w14:textId="77777777" w:rsidR="007B22FD" w:rsidRPr="00824EA3" w:rsidRDefault="00416F9E" w:rsidP="003F0940">
            <w:pPr>
              <w:pStyle w:val="ListParagraph"/>
              <w:numPr>
                <w:ilvl w:val="0"/>
                <w:numId w:val="42"/>
              </w:numPr>
              <w:ind w:left="294"/>
              <w:rPr>
                <w:bCs/>
              </w:rPr>
            </w:pPr>
            <w:r>
              <w:rPr>
                <w:bCs/>
              </w:rPr>
              <w:t xml:space="preserve">Introduction of </w:t>
            </w:r>
            <w:r w:rsidR="007B22FD">
              <w:rPr>
                <w:bCs/>
              </w:rPr>
              <w:t>Applicability</w:t>
            </w:r>
          </w:p>
        </w:tc>
      </w:tr>
      <w:tr w:rsidR="00D7457C" w14:paraId="5E998CB1" w14:textId="77777777" w:rsidTr="008367D1">
        <w:tc>
          <w:tcPr>
            <w:tcW w:w="1188" w:type="dxa"/>
          </w:tcPr>
          <w:p w14:paraId="70B59211" w14:textId="77777777" w:rsidR="00D7457C" w:rsidRDefault="00D7457C" w:rsidP="00135ABD">
            <w:pPr>
              <w:ind w:left="0"/>
              <w:rPr>
                <w:bCs/>
              </w:rPr>
            </w:pPr>
            <w:r>
              <w:rPr>
                <w:bCs/>
              </w:rPr>
              <w:t>17.0.0</w:t>
            </w:r>
          </w:p>
        </w:tc>
        <w:tc>
          <w:tcPr>
            <w:tcW w:w="1788" w:type="dxa"/>
          </w:tcPr>
          <w:p w14:paraId="00B17DE1" w14:textId="73F5FF8B" w:rsidR="00D7457C" w:rsidRDefault="00D7457C" w:rsidP="008367D1">
            <w:pPr>
              <w:ind w:left="0"/>
              <w:jc w:val="left"/>
              <w:rPr>
                <w:bCs/>
              </w:rPr>
            </w:pPr>
            <w:r>
              <w:rPr>
                <w:bCs/>
              </w:rPr>
              <w:t>21 Ma</w:t>
            </w:r>
            <w:r w:rsidR="008367D1">
              <w:rPr>
                <w:bCs/>
              </w:rPr>
              <w:t>r</w:t>
            </w:r>
            <w:r>
              <w:rPr>
                <w:bCs/>
              </w:rPr>
              <w:t xml:space="preserve"> 2017</w:t>
            </w:r>
          </w:p>
        </w:tc>
        <w:tc>
          <w:tcPr>
            <w:tcW w:w="1912" w:type="dxa"/>
          </w:tcPr>
          <w:p w14:paraId="3436E333" w14:textId="77777777" w:rsidR="00D7457C" w:rsidRDefault="00D7457C" w:rsidP="00135ABD">
            <w:pPr>
              <w:ind w:left="0"/>
              <w:rPr>
                <w:bCs/>
              </w:rPr>
            </w:pPr>
            <w:r>
              <w:rPr>
                <w:bCs/>
              </w:rPr>
              <w:t>Cécile Ludwichowski</w:t>
            </w:r>
          </w:p>
        </w:tc>
        <w:tc>
          <w:tcPr>
            <w:tcW w:w="3860" w:type="dxa"/>
          </w:tcPr>
          <w:p w14:paraId="38B6F9CA" w14:textId="77777777" w:rsidR="00D7457C" w:rsidRDefault="00D7457C" w:rsidP="00135ABD">
            <w:pPr>
              <w:ind w:left="0"/>
              <w:rPr>
                <w:bCs/>
              </w:rPr>
            </w:pPr>
            <w:r w:rsidRPr="007452EA">
              <w:t>Remove SID framework figure from</w:t>
            </w:r>
            <w:r>
              <w:t xml:space="preserve"> the guide book</w:t>
            </w:r>
          </w:p>
        </w:tc>
      </w:tr>
      <w:tr w:rsidR="00985A23" w14:paraId="572A4A7E" w14:textId="77777777" w:rsidTr="008367D1">
        <w:tc>
          <w:tcPr>
            <w:tcW w:w="1188" w:type="dxa"/>
          </w:tcPr>
          <w:p w14:paraId="5D322FB2" w14:textId="11A7F31A" w:rsidR="00985A23" w:rsidRDefault="00985A23" w:rsidP="00985A23">
            <w:pPr>
              <w:ind w:left="0"/>
              <w:rPr>
                <w:bCs/>
              </w:rPr>
            </w:pPr>
            <w:r>
              <w:rPr>
                <w:bCs/>
              </w:rPr>
              <w:t>17.0.1</w:t>
            </w:r>
          </w:p>
        </w:tc>
        <w:tc>
          <w:tcPr>
            <w:tcW w:w="1788" w:type="dxa"/>
          </w:tcPr>
          <w:p w14:paraId="695CB3E0" w14:textId="7F85405F" w:rsidR="00985A23" w:rsidRDefault="00985A23" w:rsidP="008367D1">
            <w:pPr>
              <w:ind w:left="0"/>
              <w:jc w:val="left"/>
              <w:rPr>
                <w:bCs/>
              </w:rPr>
            </w:pPr>
            <w:r>
              <w:rPr>
                <w:bCs/>
              </w:rPr>
              <w:t>16 Nov 2017</w:t>
            </w:r>
          </w:p>
        </w:tc>
        <w:tc>
          <w:tcPr>
            <w:tcW w:w="1912" w:type="dxa"/>
          </w:tcPr>
          <w:p w14:paraId="246D8E04" w14:textId="107C21DB" w:rsidR="00985A23" w:rsidRDefault="00985A23" w:rsidP="00985A23">
            <w:pPr>
              <w:ind w:left="0"/>
              <w:rPr>
                <w:bCs/>
              </w:rPr>
            </w:pPr>
            <w:r>
              <w:rPr>
                <w:bCs/>
              </w:rPr>
              <w:t>Adrienne Walcott</w:t>
            </w:r>
          </w:p>
        </w:tc>
        <w:tc>
          <w:tcPr>
            <w:tcW w:w="3860" w:type="dxa"/>
          </w:tcPr>
          <w:p w14:paraId="19EDE9AD" w14:textId="052B8B54" w:rsidR="00985A23" w:rsidRDefault="00985A23" w:rsidP="006009AB">
            <w:pPr>
              <w:ind w:left="0"/>
              <w:jc w:val="left"/>
              <w:rPr>
                <w:bCs/>
              </w:rPr>
            </w:pPr>
            <w:r>
              <w:t>Updated to reflect TM Forum Approved Status</w:t>
            </w:r>
          </w:p>
        </w:tc>
      </w:tr>
      <w:tr w:rsidR="00E14A9F" w14:paraId="094D315D" w14:textId="77777777" w:rsidTr="008367D1">
        <w:tc>
          <w:tcPr>
            <w:tcW w:w="1188" w:type="dxa"/>
          </w:tcPr>
          <w:p w14:paraId="43B73D6A" w14:textId="77777777" w:rsidR="00E14A9F" w:rsidRDefault="00E14A9F" w:rsidP="00FB3C30">
            <w:pPr>
              <w:ind w:left="0"/>
              <w:rPr>
                <w:bCs/>
              </w:rPr>
            </w:pPr>
            <w:r>
              <w:rPr>
                <w:bCs/>
              </w:rPr>
              <w:t>17.5.0</w:t>
            </w:r>
          </w:p>
        </w:tc>
        <w:tc>
          <w:tcPr>
            <w:tcW w:w="1788" w:type="dxa"/>
          </w:tcPr>
          <w:p w14:paraId="67BBE08D" w14:textId="77777777" w:rsidR="00E14A9F" w:rsidRDefault="004B2798" w:rsidP="00FB3C30">
            <w:pPr>
              <w:ind w:left="0"/>
              <w:rPr>
                <w:bCs/>
              </w:rPr>
            </w:pPr>
            <w:r>
              <w:rPr>
                <w:bCs/>
              </w:rPr>
              <w:t>December</w:t>
            </w:r>
            <w:r w:rsidR="00E14A9F">
              <w:rPr>
                <w:bCs/>
              </w:rPr>
              <w:t xml:space="preserve"> 2017</w:t>
            </w:r>
          </w:p>
        </w:tc>
        <w:tc>
          <w:tcPr>
            <w:tcW w:w="1912" w:type="dxa"/>
          </w:tcPr>
          <w:p w14:paraId="2DA26148" w14:textId="77777777" w:rsidR="00E14A9F" w:rsidRDefault="00E14A9F" w:rsidP="00FB3C30">
            <w:pPr>
              <w:ind w:left="0"/>
              <w:rPr>
                <w:bCs/>
              </w:rPr>
            </w:pPr>
            <w:r>
              <w:rPr>
                <w:bCs/>
              </w:rPr>
              <w:t>Cécile Ludwichowski</w:t>
            </w:r>
          </w:p>
        </w:tc>
        <w:tc>
          <w:tcPr>
            <w:tcW w:w="3860" w:type="dxa"/>
          </w:tcPr>
          <w:p w14:paraId="497ADBC0" w14:textId="77777777" w:rsidR="00E14A9F" w:rsidRDefault="00E14A9F" w:rsidP="006009AB">
            <w:pPr>
              <w:ind w:left="0"/>
              <w:jc w:val="left"/>
              <w:rPr>
                <w:bCs/>
              </w:rPr>
            </w:pPr>
            <w:r>
              <w:rPr>
                <w:bCs/>
              </w:rPr>
              <w:t>fix typo xLSFormula (FP-105)</w:t>
            </w:r>
          </w:p>
        </w:tc>
      </w:tr>
      <w:tr w:rsidR="00D36487" w14:paraId="100C94D5" w14:textId="77777777" w:rsidTr="008367D1">
        <w:tc>
          <w:tcPr>
            <w:tcW w:w="1188" w:type="dxa"/>
          </w:tcPr>
          <w:p w14:paraId="442CCD05" w14:textId="4AC8B4C0" w:rsidR="00D36487" w:rsidRDefault="00D36487" w:rsidP="00D36487">
            <w:pPr>
              <w:ind w:left="0"/>
              <w:rPr>
                <w:bCs/>
              </w:rPr>
            </w:pPr>
            <w:r>
              <w:rPr>
                <w:bCs/>
              </w:rPr>
              <w:t>17.5.1</w:t>
            </w:r>
          </w:p>
        </w:tc>
        <w:tc>
          <w:tcPr>
            <w:tcW w:w="1788" w:type="dxa"/>
          </w:tcPr>
          <w:p w14:paraId="05C21129" w14:textId="5E77CCCD" w:rsidR="00D36487" w:rsidRDefault="00D36487" w:rsidP="00D36487">
            <w:pPr>
              <w:ind w:left="0"/>
              <w:rPr>
                <w:bCs/>
              </w:rPr>
            </w:pPr>
            <w:r>
              <w:rPr>
                <w:bCs/>
              </w:rPr>
              <w:t>06-Mar-2018</w:t>
            </w:r>
          </w:p>
        </w:tc>
        <w:tc>
          <w:tcPr>
            <w:tcW w:w="1912" w:type="dxa"/>
          </w:tcPr>
          <w:p w14:paraId="01190B4B" w14:textId="34F8CB3C" w:rsidR="00D36487" w:rsidRDefault="00D36487" w:rsidP="00D36487">
            <w:pPr>
              <w:ind w:left="0"/>
              <w:rPr>
                <w:bCs/>
              </w:rPr>
            </w:pPr>
            <w:r>
              <w:rPr>
                <w:bCs/>
              </w:rPr>
              <w:t>Adrienne Walcott</w:t>
            </w:r>
          </w:p>
        </w:tc>
        <w:tc>
          <w:tcPr>
            <w:tcW w:w="3860" w:type="dxa"/>
          </w:tcPr>
          <w:p w14:paraId="38D2F4F8" w14:textId="479992D0" w:rsidR="00D36487" w:rsidRDefault="00D36487" w:rsidP="006009AB">
            <w:pPr>
              <w:ind w:left="0"/>
              <w:jc w:val="left"/>
              <w:rPr>
                <w:bCs/>
              </w:rPr>
            </w:pPr>
            <w:r>
              <w:rPr>
                <w:rFonts w:cs="Arial"/>
                <w:szCs w:val="22"/>
              </w:rPr>
              <w:t>Updated to reflect TM Forum Approved Status</w:t>
            </w:r>
          </w:p>
        </w:tc>
      </w:tr>
      <w:tr w:rsidR="0074066B" w14:paraId="67386A30" w14:textId="77777777" w:rsidTr="008367D1">
        <w:tc>
          <w:tcPr>
            <w:tcW w:w="1188" w:type="dxa"/>
            <w:tcBorders>
              <w:top w:val="single" w:sz="4" w:space="0" w:color="auto"/>
              <w:left w:val="single" w:sz="4" w:space="0" w:color="auto"/>
              <w:bottom w:val="single" w:sz="4" w:space="0" w:color="auto"/>
              <w:right w:val="single" w:sz="4" w:space="0" w:color="auto"/>
            </w:tcBorders>
          </w:tcPr>
          <w:p w14:paraId="2762CA95" w14:textId="77777777" w:rsidR="0074066B" w:rsidRDefault="0074066B" w:rsidP="00190832">
            <w:pPr>
              <w:ind w:left="0"/>
              <w:rPr>
                <w:bCs/>
              </w:rPr>
            </w:pPr>
            <w:r>
              <w:rPr>
                <w:bCs/>
              </w:rPr>
              <w:t>19.0.0</w:t>
            </w:r>
          </w:p>
        </w:tc>
        <w:tc>
          <w:tcPr>
            <w:tcW w:w="1788" w:type="dxa"/>
            <w:tcBorders>
              <w:top w:val="single" w:sz="4" w:space="0" w:color="auto"/>
              <w:left w:val="single" w:sz="4" w:space="0" w:color="auto"/>
              <w:bottom w:val="single" w:sz="4" w:space="0" w:color="auto"/>
              <w:right w:val="single" w:sz="4" w:space="0" w:color="auto"/>
            </w:tcBorders>
          </w:tcPr>
          <w:p w14:paraId="140283AF" w14:textId="718CE622" w:rsidR="0074066B" w:rsidRDefault="0074066B" w:rsidP="00190832">
            <w:pPr>
              <w:ind w:left="0"/>
              <w:rPr>
                <w:bCs/>
              </w:rPr>
            </w:pPr>
            <w:r>
              <w:rPr>
                <w:bCs/>
              </w:rPr>
              <w:t>18-Ma</w:t>
            </w:r>
            <w:r w:rsidR="008367D1">
              <w:rPr>
                <w:bCs/>
              </w:rPr>
              <w:t>r</w:t>
            </w:r>
            <w:r>
              <w:rPr>
                <w:bCs/>
              </w:rPr>
              <w:t>-2019</w:t>
            </w:r>
          </w:p>
        </w:tc>
        <w:tc>
          <w:tcPr>
            <w:tcW w:w="1912" w:type="dxa"/>
            <w:tcBorders>
              <w:top w:val="single" w:sz="4" w:space="0" w:color="auto"/>
              <w:left w:val="single" w:sz="4" w:space="0" w:color="auto"/>
              <w:bottom w:val="single" w:sz="4" w:space="0" w:color="auto"/>
              <w:right w:val="single" w:sz="4" w:space="0" w:color="auto"/>
            </w:tcBorders>
          </w:tcPr>
          <w:p w14:paraId="3F8283FA" w14:textId="77777777" w:rsidR="0074066B" w:rsidRDefault="0074066B" w:rsidP="00190832">
            <w:pPr>
              <w:ind w:left="0"/>
              <w:rPr>
                <w:bCs/>
              </w:rPr>
            </w:pPr>
            <w:r>
              <w:rPr>
                <w:bCs/>
              </w:rPr>
              <w:t>Cécile Ludwichowski</w:t>
            </w:r>
          </w:p>
        </w:tc>
        <w:tc>
          <w:tcPr>
            <w:tcW w:w="3860" w:type="dxa"/>
            <w:tcBorders>
              <w:top w:val="single" w:sz="4" w:space="0" w:color="auto"/>
              <w:left w:val="single" w:sz="4" w:space="0" w:color="auto"/>
              <w:bottom w:val="single" w:sz="4" w:space="0" w:color="auto"/>
              <w:right w:val="single" w:sz="4" w:space="0" w:color="auto"/>
            </w:tcBorders>
          </w:tcPr>
          <w:p w14:paraId="0D0DD887" w14:textId="77777777" w:rsidR="0074066B" w:rsidRDefault="0074066B" w:rsidP="0074066B">
            <w:pPr>
              <w:ind w:left="0"/>
              <w:jc w:val="left"/>
              <w:rPr>
                <w:rFonts w:cs="Arial"/>
                <w:szCs w:val="22"/>
              </w:rPr>
            </w:pPr>
            <w:r>
              <w:rPr>
                <w:rFonts w:cs="Arial"/>
                <w:szCs w:val="22"/>
              </w:rPr>
              <w:t>Fix error of type for capturePeriod attribute from MetricDefMeasure</w:t>
            </w:r>
          </w:p>
        </w:tc>
      </w:tr>
      <w:tr w:rsidR="008367D1" w14:paraId="6AD4B280" w14:textId="77777777" w:rsidTr="008367D1">
        <w:tc>
          <w:tcPr>
            <w:tcW w:w="1188" w:type="dxa"/>
            <w:tcBorders>
              <w:top w:val="single" w:sz="4" w:space="0" w:color="auto"/>
              <w:left w:val="single" w:sz="4" w:space="0" w:color="auto"/>
              <w:bottom w:val="single" w:sz="4" w:space="0" w:color="auto"/>
              <w:right w:val="single" w:sz="4" w:space="0" w:color="auto"/>
            </w:tcBorders>
          </w:tcPr>
          <w:p w14:paraId="64C2EAF8" w14:textId="058021BE" w:rsidR="008367D1" w:rsidRDefault="008367D1" w:rsidP="008367D1">
            <w:pPr>
              <w:ind w:left="0"/>
              <w:rPr>
                <w:bCs/>
              </w:rPr>
            </w:pPr>
            <w:r>
              <w:rPr>
                <w:rFonts w:cs="Calibri"/>
              </w:rPr>
              <w:t>19.0.1</w:t>
            </w:r>
          </w:p>
        </w:tc>
        <w:tc>
          <w:tcPr>
            <w:tcW w:w="1788" w:type="dxa"/>
            <w:tcBorders>
              <w:top w:val="single" w:sz="4" w:space="0" w:color="auto"/>
              <w:left w:val="single" w:sz="4" w:space="0" w:color="auto"/>
              <w:bottom w:val="single" w:sz="4" w:space="0" w:color="auto"/>
              <w:right w:val="single" w:sz="4" w:space="0" w:color="auto"/>
            </w:tcBorders>
          </w:tcPr>
          <w:p w14:paraId="24BD0C4E" w14:textId="1F9B2A1A" w:rsidR="008367D1" w:rsidRDefault="008367D1" w:rsidP="008367D1">
            <w:pPr>
              <w:ind w:left="0"/>
              <w:rPr>
                <w:bCs/>
              </w:rPr>
            </w:pPr>
            <w:r>
              <w:rPr>
                <w:rFonts w:cs="Calibri"/>
                <w:lang w:eastAsia="zh-CN"/>
              </w:rPr>
              <w:t>17-Oct-2019</w:t>
            </w:r>
          </w:p>
        </w:tc>
        <w:tc>
          <w:tcPr>
            <w:tcW w:w="1912" w:type="dxa"/>
            <w:tcBorders>
              <w:top w:val="single" w:sz="4" w:space="0" w:color="auto"/>
              <w:left w:val="single" w:sz="4" w:space="0" w:color="auto"/>
              <w:bottom w:val="single" w:sz="4" w:space="0" w:color="auto"/>
              <w:right w:val="single" w:sz="4" w:space="0" w:color="auto"/>
            </w:tcBorders>
          </w:tcPr>
          <w:p w14:paraId="038DC882" w14:textId="1EAAE424" w:rsidR="008367D1" w:rsidRDefault="008367D1" w:rsidP="008367D1">
            <w:pPr>
              <w:ind w:left="0"/>
              <w:rPr>
                <w:bCs/>
              </w:rPr>
            </w:pPr>
            <w:r>
              <w:rPr>
                <w:rFonts w:cs="Calibri"/>
              </w:rPr>
              <w:t>Adrienne Walcott</w:t>
            </w:r>
          </w:p>
        </w:tc>
        <w:tc>
          <w:tcPr>
            <w:tcW w:w="3860" w:type="dxa"/>
            <w:tcBorders>
              <w:top w:val="single" w:sz="4" w:space="0" w:color="auto"/>
              <w:left w:val="single" w:sz="4" w:space="0" w:color="auto"/>
              <w:bottom w:val="single" w:sz="4" w:space="0" w:color="auto"/>
              <w:right w:val="single" w:sz="4" w:space="0" w:color="auto"/>
            </w:tcBorders>
          </w:tcPr>
          <w:p w14:paraId="7151D13B" w14:textId="1CFEF180" w:rsidR="008367D1" w:rsidRDefault="008367D1" w:rsidP="008367D1">
            <w:pPr>
              <w:ind w:left="0"/>
              <w:jc w:val="left"/>
              <w:rPr>
                <w:rFonts w:cs="Arial"/>
                <w:szCs w:val="22"/>
              </w:rPr>
            </w:pPr>
            <w:r>
              <w:rPr>
                <w:rFonts w:cs="Calibri"/>
                <w:lang w:eastAsia="zh-CN"/>
              </w:rPr>
              <w:t>Updated to reflect TM Forum Approved Status</w:t>
            </w:r>
          </w:p>
        </w:tc>
      </w:tr>
    </w:tbl>
    <w:p w14:paraId="044B24FB" w14:textId="52B3B3EC" w:rsidR="008367D1" w:rsidRDefault="008367D1" w:rsidP="00621965">
      <w:pPr>
        <w:ind w:left="0"/>
      </w:pPr>
    </w:p>
    <w:p w14:paraId="530A58F3" w14:textId="77777777" w:rsidR="008367D1" w:rsidRDefault="008367D1">
      <w:pPr>
        <w:keepLines w:val="0"/>
        <w:spacing w:before="0" w:after="0"/>
        <w:ind w:left="0"/>
        <w:jc w:val="left"/>
      </w:pPr>
      <w:r>
        <w:br w:type="page"/>
      </w:r>
    </w:p>
    <w:p w14:paraId="77C4C482" w14:textId="77777777" w:rsidR="00977127" w:rsidRDefault="00977127" w:rsidP="00621965">
      <w:pPr>
        <w:ind w:left="0"/>
      </w:pPr>
    </w:p>
    <w:p w14:paraId="4591B434" w14:textId="6903E1E8" w:rsidR="00DE4E6B" w:rsidRDefault="00DE4E6B" w:rsidP="00190832">
      <w:pPr>
        <w:pStyle w:val="Heading2"/>
      </w:pPr>
      <w:bookmarkStart w:id="114" w:name="_Toc231201265"/>
      <w:bookmarkStart w:id="115" w:name="_Toc364736724"/>
      <w:bookmarkStart w:id="116" w:name="_Toc22284290"/>
      <w:proofErr w:type="spellStart"/>
      <w:r w:rsidRPr="00E14A9F">
        <w:t>Company</w:t>
      </w:r>
      <w:proofErr w:type="spellEnd"/>
      <w:r w:rsidRPr="00E14A9F">
        <w:t xml:space="preserve"> Contact Details</w:t>
      </w:r>
      <w:bookmarkEnd w:id="114"/>
      <w:bookmarkEnd w:id="115"/>
      <w:bookmarkEnd w:id="116"/>
    </w:p>
    <w:p w14:paraId="54FE5E57" w14:textId="77777777" w:rsidR="008367D1" w:rsidRPr="008367D1" w:rsidRDefault="008367D1" w:rsidP="008367D1">
      <w:pPr>
        <w:rPr>
          <w:lang w:val="fr-FR"/>
        </w:rPr>
      </w:pPr>
    </w:p>
    <w:tbl>
      <w:tblPr>
        <w:tblW w:w="0" w:type="auto"/>
        <w:tblInd w:w="1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22"/>
        <w:gridCol w:w="3790"/>
      </w:tblGrid>
      <w:tr w:rsidR="00DE4E6B" w14:paraId="2342AB1E" w14:textId="77777777" w:rsidTr="008367D1">
        <w:trPr>
          <w:tblHeader/>
        </w:trPr>
        <w:tc>
          <w:tcPr>
            <w:tcW w:w="3322" w:type="dxa"/>
            <w:tcBorders>
              <w:top w:val="single" w:sz="4" w:space="0" w:color="auto"/>
              <w:left w:val="single" w:sz="4" w:space="0" w:color="auto"/>
              <w:bottom w:val="single" w:sz="4" w:space="0" w:color="auto"/>
              <w:right w:val="single" w:sz="4" w:space="0" w:color="auto"/>
            </w:tcBorders>
            <w:shd w:val="pct20" w:color="auto" w:fill="auto"/>
          </w:tcPr>
          <w:p w14:paraId="01BAF960" w14:textId="77777777" w:rsidR="00DE4E6B" w:rsidRDefault="00DE4E6B" w:rsidP="00A8138D">
            <w:pPr>
              <w:ind w:left="-108"/>
              <w:jc w:val="center"/>
              <w:rPr>
                <w:b/>
              </w:rPr>
            </w:pPr>
            <w:r>
              <w:rPr>
                <w:b/>
              </w:rPr>
              <w:t>Company</w:t>
            </w:r>
          </w:p>
        </w:tc>
        <w:tc>
          <w:tcPr>
            <w:tcW w:w="3790" w:type="dxa"/>
            <w:tcBorders>
              <w:top w:val="single" w:sz="4" w:space="0" w:color="auto"/>
              <w:left w:val="single" w:sz="4" w:space="0" w:color="auto"/>
              <w:bottom w:val="single" w:sz="4" w:space="0" w:color="auto"/>
              <w:right w:val="single" w:sz="4" w:space="0" w:color="auto"/>
            </w:tcBorders>
            <w:shd w:val="pct20" w:color="auto" w:fill="auto"/>
          </w:tcPr>
          <w:p w14:paraId="7CFD7A1D" w14:textId="77777777" w:rsidR="00DE4E6B" w:rsidRDefault="00DE4E6B" w:rsidP="00A8138D">
            <w:pPr>
              <w:ind w:left="-108"/>
              <w:jc w:val="center"/>
              <w:rPr>
                <w:b/>
              </w:rPr>
            </w:pPr>
            <w:r>
              <w:rPr>
                <w:b/>
              </w:rPr>
              <w:t>Team Member Representative</w:t>
            </w:r>
          </w:p>
        </w:tc>
      </w:tr>
      <w:tr w:rsidR="00A8138D" w14:paraId="6EDA30A1" w14:textId="77777777" w:rsidTr="00A8138D">
        <w:tc>
          <w:tcPr>
            <w:tcW w:w="3322" w:type="dxa"/>
            <w:tcBorders>
              <w:top w:val="single" w:sz="4" w:space="0" w:color="auto"/>
              <w:left w:val="single" w:sz="4" w:space="0" w:color="auto"/>
              <w:bottom w:val="single" w:sz="4" w:space="0" w:color="auto"/>
              <w:right w:val="single" w:sz="4" w:space="0" w:color="auto"/>
            </w:tcBorders>
            <w:shd w:val="clear" w:color="auto" w:fill="auto"/>
          </w:tcPr>
          <w:p w14:paraId="4FAB5CC3" w14:textId="77777777" w:rsidR="00A8138D" w:rsidRPr="00A8138D" w:rsidRDefault="00A8138D" w:rsidP="0003655F">
            <w:pPr>
              <w:spacing w:after="0"/>
              <w:ind w:left="-18"/>
              <w:jc w:val="left"/>
            </w:pPr>
            <w:r>
              <w:t>Amdocs</w:t>
            </w:r>
          </w:p>
        </w:tc>
        <w:tc>
          <w:tcPr>
            <w:tcW w:w="3790" w:type="dxa"/>
            <w:tcBorders>
              <w:top w:val="single" w:sz="4" w:space="0" w:color="auto"/>
              <w:left w:val="single" w:sz="4" w:space="0" w:color="auto"/>
              <w:bottom w:val="single" w:sz="4" w:space="0" w:color="auto"/>
              <w:right w:val="single" w:sz="4" w:space="0" w:color="auto"/>
            </w:tcBorders>
            <w:shd w:val="clear" w:color="auto" w:fill="auto"/>
          </w:tcPr>
          <w:p w14:paraId="7C128DE3" w14:textId="77777777" w:rsidR="00A8138D" w:rsidRPr="00A8138D" w:rsidRDefault="00A8138D" w:rsidP="0003655F">
            <w:pPr>
              <w:spacing w:after="0"/>
              <w:ind w:left="80"/>
              <w:jc w:val="left"/>
            </w:pPr>
            <w:r>
              <w:t>Josh Salomon</w:t>
            </w:r>
          </w:p>
        </w:tc>
      </w:tr>
      <w:tr w:rsidR="00A8138D" w14:paraId="08F9CE6C" w14:textId="77777777" w:rsidTr="00A8138D">
        <w:tc>
          <w:tcPr>
            <w:tcW w:w="3322" w:type="dxa"/>
            <w:tcBorders>
              <w:top w:val="single" w:sz="4" w:space="0" w:color="auto"/>
              <w:left w:val="single" w:sz="4" w:space="0" w:color="auto"/>
              <w:bottom w:val="single" w:sz="4" w:space="0" w:color="auto"/>
              <w:right w:val="single" w:sz="4" w:space="0" w:color="auto"/>
            </w:tcBorders>
            <w:shd w:val="clear" w:color="auto" w:fill="auto"/>
          </w:tcPr>
          <w:p w14:paraId="4388715F" w14:textId="77777777" w:rsidR="00A8138D" w:rsidRDefault="00A8138D" w:rsidP="0003655F">
            <w:pPr>
              <w:spacing w:after="0"/>
              <w:ind w:left="-18"/>
              <w:jc w:val="left"/>
            </w:pPr>
            <w:r>
              <w:t>Alcatel-Lucent</w:t>
            </w:r>
          </w:p>
        </w:tc>
        <w:tc>
          <w:tcPr>
            <w:tcW w:w="3790" w:type="dxa"/>
            <w:tcBorders>
              <w:top w:val="single" w:sz="4" w:space="0" w:color="auto"/>
              <w:left w:val="single" w:sz="4" w:space="0" w:color="auto"/>
              <w:bottom w:val="single" w:sz="4" w:space="0" w:color="auto"/>
              <w:right w:val="single" w:sz="4" w:space="0" w:color="auto"/>
            </w:tcBorders>
            <w:shd w:val="clear" w:color="auto" w:fill="auto"/>
          </w:tcPr>
          <w:p w14:paraId="64721E1B" w14:textId="77777777" w:rsidR="00A8138D" w:rsidRDefault="00A8138D" w:rsidP="0003655F">
            <w:pPr>
              <w:spacing w:after="0"/>
              <w:ind w:left="80"/>
              <w:jc w:val="left"/>
            </w:pPr>
            <w:r>
              <w:t>Gerard Damm</w:t>
            </w:r>
          </w:p>
        </w:tc>
      </w:tr>
      <w:tr w:rsidR="00A8138D" w14:paraId="46017D7F" w14:textId="77777777" w:rsidTr="00A8138D">
        <w:tc>
          <w:tcPr>
            <w:tcW w:w="3322" w:type="dxa"/>
            <w:tcBorders>
              <w:top w:val="single" w:sz="4" w:space="0" w:color="auto"/>
              <w:left w:val="single" w:sz="4" w:space="0" w:color="auto"/>
              <w:bottom w:val="single" w:sz="4" w:space="0" w:color="auto"/>
              <w:right w:val="single" w:sz="4" w:space="0" w:color="auto"/>
            </w:tcBorders>
            <w:shd w:val="clear" w:color="auto" w:fill="auto"/>
          </w:tcPr>
          <w:p w14:paraId="7270CC30" w14:textId="2D5FD491" w:rsidR="00A8138D" w:rsidRDefault="00A8138D" w:rsidP="0003655F">
            <w:pPr>
              <w:spacing w:after="0"/>
              <w:ind w:left="-18"/>
              <w:jc w:val="left"/>
            </w:pPr>
            <w:r>
              <w:t>Te</w:t>
            </w:r>
            <w:r w:rsidR="0003655F">
              <w:t>l</w:t>
            </w:r>
            <w:r>
              <w:t>co Corporation</w:t>
            </w:r>
          </w:p>
        </w:tc>
        <w:tc>
          <w:tcPr>
            <w:tcW w:w="3790" w:type="dxa"/>
            <w:tcBorders>
              <w:top w:val="single" w:sz="4" w:space="0" w:color="auto"/>
              <w:left w:val="single" w:sz="4" w:space="0" w:color="auto"/>
              <w:bottom w:val="single" w:sz="4" w:space="0" w:color="auto"/>
              <w:right w:val="single" w:sz="4" w:space="0" w:color="auto"/>
            </w:tcBorders>
            <w:shd w:val="clear" w:color="auto" w:fill="auto"/>
          </w:tcPr>
          <w:p w14:paraId="6C564E29" w14:textId="77777777" w:rsidR="00A8138D" w:rsidRDefault="00A8138D" w:rsidP="0003655F">
            <w:pPr>
              <w:spacing w:after="0"/>
              <w:ind w:left="80"/>
              <w:jc w:val="left"/>
            </w:pPr>
            <w:r>
              <w:t>Yuval Stein</w:t>
            </w:r>
          </w:p>
        </w:tc>
      </w:tr>
      <w:tr w:rsidR="00A8138D" w14:paraId="55CB9B77" w14:textId="77777777" w:rsidTr="00A8138D">
        <w:tc>
          <w:tcPr>
            <w:tcW w:w="3322" w:type="dxa"/>
            <w:tcBorders>
              <w:top w:val="single" w:sz="4" w:space="0" w:color="auto"/>
              <w:left w:val="single" w:sz="4" w:space="0" w:color="auto"/>
              <w:bottom w:val="single" w:sz="4" w:space="0" w:color="auto"/>
              <w:right w:val="single" w:sz="4" w:space="0" w:color="auto"/>
            </w:tcBorders>
            <w:shd w:val="clear" w:color="auto" w:fill="auto"/>
          </w:tcPr>
          <w:p w14:paraId="42383BB1" w14:textId="77777777" w:rsidR="00A8138D" w:rsidRDefault="00A8138D" w:rsidP="0003655F">
            <w:pPr>
              <w:spacing w:after="0"/>
              <w:ind w:left="-18"/>
              <w:jc w:val="left"/>
            </w:pPr>
            <w:r>
              <w:t>IBM Corporation</w:t>
            </w:r>
          </w:p>
        </w:tc>
        <w:tc>
          <w:tcPr>
            <w:tcW w:w="3790" w:type="dxa"/>
            <w:tcBorders>
              <w:top w:val="single" w:sz="4" w:space="0" w:color="auto"/>
              <w:left w:val="single" w:sz="4" w:space="0" w:color="auto"/>
              <w:bottom w:val="single" w:sz="4" w:space="0" w:color="auto"/>
              <w:right w:val="single" w:sz="4" w:space="0" w:color="auto"/>
            </w:tcBorders>
            <w:shd w:val="clear" w:color="auto" w:fill="auto"/>
          </w:tcPr>
          <w:p w14:paraId="0256C4E1" w14:textId="77777777" w:rsidR="00A8138D" w:rsidRDefault="00A8138D" w:rsidP="0003655F">
            <w:pPr>
              <w:spacing w:after="0"/>
              <w:ind w:left="80"/>
              <w:jc w:val="left"/>
            </w:pPr>
            <w:r>
              <w:t>Robert Bratulic</w:t>
            </w:r>
          </w:p>
        </w:tc>
      </w:tr>
      <w:tr w:rsidR="00A8138D" w14:paraId="446A1DFC" w14:textId="77777777" w:rsidTr="00A8138D">
        <w:tc>
          <w:tcPr>
            <w:tcW w:w="3322" w:type="dxa"/>
            <w:tcBorders>
              <w:top w:val="single" w:sz="4" w:space="0" w:color="auto"/>
              <w:left w:val="single" w:sz="4" w:space="0" w:color="auto"/>
              <w:bottom w:val="single" w:sz="4" w:space="0" w:color="auto"/>
              <w:right w:val="single" w:sz="4" w:space="0" w:color="auto"/>
            </w:tcBorders>
            <w:shd w:val="clear" w:color="auto" w:fill="auto"/>
          </w:tcPr>
          <w:p w14:paraId="7F18191E" w14:textId="77777777" w:rsidR="00A8138D" w:rsidRDefault="00A8138D" w:rsidP="0003655F">
            <w:pPr>
              <w:spacing w:after="0"/>
              <w:ind w:left="-18"/>
              <w:jc w:val="left"/>
            </w:pPr>
            <w:r>
              <w:t>TM Forum</w:t>
            </w:r>
          </w:p>
        </w:tc>
        <w:tc>
          <w:tcPr>
            <w:tcW w:w="3790" w:type="dxa"/>
            <w:tcBorders>
              <w:top w:val="single" w:sz="4" w:space="0" w:color="auto"/>
              <w:left w:val="single" w:sz="4" w:space="0" w:color="auto"/>
              <w:bottom w:val="single" w:sz="4" w:space="0" w:color="auto"/>
              <w:right w:val="single" w:sz="4" w:space="0" w:color="auto"/>
            </w:tcBorders>
            <w:shd w:val="clear" w:color="auto" w:fill="auto"/>
          </w:tcPr>
          <w:p w14:paraId="5A889287" w14:textId="77777777" w:rsidR="00A8138D" w:rsidRDefault="00A8138D" w:rsidP="0003655F">
            <w:pPr>
              <w:spacing w:after="0"/>
              <w:ind w:left="80"/>
              <w:jc w:val="left"/>
            </w:pPr>
            <w:r>
              <w:t>Steve Cotton</w:t>
            </w:r>
          </w:p>
        </w:tc>
      </w:tr>
      <w:tr w:rsidR="00A8138D" w14:paraId="7912A394" w14:textId="77777777" w:rsidTr="00A8138D">
        <w:tc>
          <w:tcPr>
            <w:tcW w:w="3322" w:type="dxa"/>
            <w:tcBorders>
              <w:top w:val="single" w:sz="4" w:space="0" w:color="auto"/>
              <w:left w:val="single" w:sz="4" w:space="0" w:color="auto"/>
              <w:bottom w:val="single" w:sz="4" w:space="0" w:color="auto"/>
              <w:right w:val="single" w:sz="4" w:space="0" w:color="auto"/>
            </w:tcBorders>
            <w:shd w:val="clear" w:color="auto" w:fill="auto"/>
          </w:tcPr>
          <w:p w14:paraId="360D1754" w14:textId="77777777" w:rsidR="00A8138D" w:rsidRDefault="00A8138D" w:rsidP="0003655F">
            <w:pPr>
              <w:spacing w:after="0"/>
              <w:ind w:left="-18"/>
              <w:jc w:val="left"/>
            </w:pPr>
            <w:r>
              <w:t>TM Forum</w:t>
            </w:r>
          </w:p>
        </w:tc>
        <w:tc>
          <w:tcPr>
            <w:tcW w:w="3790" w:type="dxa"/>
            <w:tcBorders>
              <w:top w:val="single" w:sz="4" w:space="0" w:color="auto"/>
              <w:left w:val="single" w:sz="4" w:space="0" w:color="auto"/>
              <w:bottom w:val="single" w:sz="4" w:space="0" w:color="auto"/>
              <w:right w:val="single" w:sz="4" w:space="0" w:color="auto"/>
            </w:tcBorders>
            <w:shd w:val="clear" w:color="auto" w:fill="auto"/>
          </w:tcPr>
          <w:p w14:paraId="2F44AFA2" w14:textId="77777777" w:rsidR="00A8138D" w:rsidRDefault="00A8138D" w:rsidP="0003655F">
            <w:pPr>
              <w:spacing w:after="0"/>
              <w:ind w:left="80"/>
              <w:jc w:val="left"/>
            </w:pPr>
            <w:r>
              <w:t>John Reilly</w:t>
            </w:r>
          </w:p>
        </w:tc>
      </w:tr>
      <w:tr w:rsidR="00A8138D" w14:paraId="71BB8A55" w14:textId="77777777" w:rsidTr="00A8138D">
        <w:tc>
          <w:tcPr>
            <w:tcW w:w="3322" w:type="dxa"/>
            <w:tcBorders>
              <w:top w:val="single" w:sz="4" w:space="0" w:color="auto"/>
              <w:left w:val="single" w:sz="4" w:space="0" w:color="auto"/>
              <w:bottom w:val="single" w:sz="4" w:space="0" w:color="auto"/>
              <w:right w:val="single" w:sz="4" w:space="0" w:color="auto"/>
            </w:tcBorders>
            <w:shd w:val="clear" w:color="auto" w:fill="auto"/>
          </w:tcPr>
          <w:p w14:paraId="5B1A5AC7" w14:textId="77777777" w:rsidR="00A8138D" w:rsidRDefault="00A8138D" w:rsidP="0003655F">
            <w:pPr>
              <w:spacing w:after="0"/>
              <w:ind w:left="-18"/>
              <w:jc w:val="left"/>
            </w:pPr>
            <w:r>
              <w:t>Infonova</w:t>
            </w:r>
          </w:p>
        </w:tc>
        <w:tc>
          <w:tcPr>
            <w:tcW w:w="3790" w:type="dxa"/>
            <w:tcBorders>
              <w:top w:val="single" w:sz="4" w:space="0" w:color="auto"/>
              <w:left w:val="single" w:sz="4" w:space="0" w:color="auto"/>
              <w:bottom w:val="single" w:sz="4" w:space="0" w:color="auto"/>
              <w:right w:val="single" w:sz="4" w:space="0" w:color="auto"/>
            </w:tcBorders>
            <w:shd w:val="clear" w:color="auto" w:fill="auto"/>
          </w:tcPr>
          <w:p w14:paraId="1D19616E" w14:textId="77777777" w:rsidR="00A8138D" w:rsidRDefault="00A8138D" w:rsidP="0003655F">
            <w:pPr>
              <w:spacing w:after="0"/>
              <w:ind w:left="80"/>
              <w:jc w:val="left"/>
            </w:pPr>
            <w:r>
              <w:t>Andreas Polz</w:t>
            </w:r>
          </w:p>
        </w:tc>
      </w:tr>
      <w:tr w:rsidR="00A8138D" w14:paraId="3FD1BA90" w14:textId="77777777" w:rsidTr="00A8138D">
        <w:tc>
          <w:tcPr>
            <w:tcW w:w="3322" w:type="dxa"/>
            <w:tcBorders>
              <w:top w:val="single" w:sz="4" w:space="0" w:color="auto"/>
              <w:left w:val="single" w:sz="4" w:space="0" w:color="auto"/>
              <w:bottom w:val="single" w:sz="4" w:space="0" w:color="auto"/>
              <w:right w:val="single" w:sz="4" w:space="0" w:color="auto"/>
            </w:tcBorders>
            <w:shd w:val="clear" w:color="auto" w:fill="auto"/>
          </w:tcPr>
          <w:p w14:paraId="42B6C2C2" w14:textId="77777777" w:rsidR="00A8138D" w:rsidRDefault="00A8138D" w:rsidP="0003655F">
            <w:pPr>
              <w:spacing w:after="0"/>
              <w:ind w:left="-18"/>
              <w:jc w:val="left"/>
            </w:pPr>
            <w:r>
              <w:t>Orange</w:t>
            </w:r>
          </w:p>
        </w:tc>
        <w:tc>
          <w:tcPr>
            <w:tcW w:w="3790" w:type="dxa"/>
            <w:tcBorders>
              <w:top w:val="single" w:sz="4" w:space="0" w:color="auto"/>
              <w:left w:val="single" w:sz="4" w:space="0" w:color="auto"/>
              <w:bottom w:val="single" w:sz="4" w:space="0" w:color="auto"/>
              <w:right w:val="single" w:sz="4" w:space="0" w:color="auto"/>
            </w:tcBorders>
            <w:shd w:val="clear" w:color="auto" w:fill="auto"/>
          </w:tcPr>
          <w:p w14:paraId="785A6B42" w14:textId="77777777" w:rsidR="00A8138D" w:rsidRDefault="00A8138D" w:rsidP="0003655F">
            <w:pPr>
              <w:spacing w:after="0"/>
              <w:ind w:left="80"/>
              <w:jc w:val="left"/>
            </w:pPr>
            <w:r>
              <w:t>Cecile Ludwichowski</w:t>
            </w:r>
          </w:p>
        </w:tc>
      </w:tr>
      <w:tr w:rsidR="00FE3D77" w14:paraId="0163F456" w14:textId="77777777" w:rsidTr="00FE3D77">
        <w:tc>
          <w:tcPr>
            <w:tcW w:w="3322" w:type="dxa"/>
            <w:tcBorders>
              <w:top w:val="single" w:sz="4" w:space="0" w:color="auto"/>
              <w:left w:val="single" w:sz="4" w:space="0" w:color="auto"/>
              <w:bottom w:val="single" w:sz="4" w:space="0" w:color="auto"/>
              <w:right w:val="single" w:sz="4" w:space="0" w:color="auto"/>
            </w:tcBorders>
            <w:shd w:val="clear" w:color="auto" w:fill="auto"/>
          </w:tcPr>
          <w:p w14:paraId="6BEEFC41" w14:textId="77777777" w:rsidR="00FE3D77" w:rsidRDefault="00082805" w:rsidP="0003655F">
            <w:pPr>
              <w:spacing w:after="0"/>
              <w:ind w:left="-18"/>
              <w:jc w:val="left"/>
            </w:pPr>
            <w:r>
              <w:t>NetC</w:t>
            </w:r>
            <w:r w:rsidR="00FE3D77">
              <w:t>racker</w:t>
            </w:r>
          </w:p>
        </w:tc>
        <w:tc>
          <w:tcPr>
            <w:tcW w:w="3790" w:type="dxa"/>
            <w:tcBorders>
              <w:top w:val="single" w:sz="4" w:space="0" w:color="auto"/>
              <w:left w:val="single" w:sz="4" w:space="0" w:color="auto"/>
              <w:bottom w:val="single" w:sz="4" w:space="0" w:color="auto"/>
              <w:right w:val="single" w:sz="4" w:space="0" w:color="auto"/>
            </w:tcBorders>
            <w:shd w:val="clear" w:color="auto" w:fill="auto"/>
          </w:tcPr>
          <w:p w14:paraId="4A503091" w14:textId="77777777" w:rsidR="00FE3D77" w:rsidRDefault="00FE3D77" w:rsidP="0003655F">
            <w:pPr>
              <w:spacing w:after="0"/>
              <w:ind w:left="80"/>
              <w:jc w:val="left"/>
            </w:pPr>
            <w:r>
              <w:t>Yaroslav Oratovsky</w:t>
            </w:r>
          </w:p>
        </w:tc>
      </w:tr>
      <w:tr w:rsidR="00A8138D" w14:paraId="2110D1FF" w14:textId="77777777" w:rsidTr="00A8138D">
        <w:tc>
          <w:tcPr>
            <w:tcW w:w="3322" w:type="dxa"/>
            <w:tcBorders>
              <w:top w:val="single" w:sz="4" w:space="0" w:color="auto"/>
              <w:left w:val="single" w:sz="4" w:space="0" w:color="auto"/>
              <w:bottom w:val="single" w:sz="4" w:space="0" w:color="auto"/>
              <w:right w:val="single" w:sz="4" w:space="0" w:color="auto"/>
            </w:tcBorders>
            <w:shd w:val="clear" w:color="auto" w:fill="auto"/>
          </w:tcPr>
          <w:p w14:paraId="72A1298E" w14:textId="77777777" w:rsidR="00A8138D" w:rsidRDefault="005344B9" w:rsidP="0003655F">
            <w:pPr>
              <w:spacing w:after="0"/>
              <w:ind w:left="-18"/>
              <w:jc w:val="left"/>
            </w:pPr>
            <w:r>
              <w:rPr>
                <w:lang w:val="en-IE"/>
              </w:rPr>
              <w:t>AMKB Cloud</w:t>
            </w:r>
          </w:p>
        </w:tc>
        <w:tc>
          <w:tcPr>
            <w:tcW w:w="3790" w:type="dxa"/>
            <w:tcBorders>
              <w:top w:val="single" w:sz="4" w:space="0" w:color="auto"/>
              <w:left w:val="single" w:sz="4" w:space="0" w:color="auto"/>
              <w:bottom w:val="single" w:sz="4" w:space="0" w:color="auto"/>
              <w:right w:val="single" w:sz="4" w:space="0" w:color="auto"/>
            </w:tcBorders>
            <w:shd w:val="clear" w:color="auto" w:fill="auto"/>
          </w:tcPr>
          <w:p w14:paraId="2BC43422" w14:textId="77777777" w:rsidR="00A8138D" w:rsidRDefault="005344B9" w:rsidP="0003655F">
            <w:pPr>
              <w:spacing w:after="0"/>
              <w:ind w:left="80"/>
              <w:jc w:val="left"/>
            </w:pPr>
            <w:r>
              <w:rPr>
                <w:lang w:val="en-IE"/>
              </w:rPr>
              <w:t>Cliff Faurer</w:t>
            </w:r>
          </w:p>
        </w:tc>
      </w:tr>
    </w:tbl>
    <w:p w14:paraId="1D54EEB8" w14:textId="77777777" w:rsidR="00DE4E6B" w:rsidRDefault="00DE4E6B" w:rsidP="00190832">
      <w:pPr>
        <w:pStyle w:val="Heading2"/>
      </w:pPr>
      <w:bookmarkStart w:id="117" w:name="_Toc231201266"/>
      <w:bookmarkStart w:id="118" w:name="_Toc364736725"/>
      <w:bookmarkStart w:id="119" w:name="_Toc22284291"/>
      <w:proofErr w:type="spellStart"/>
      <w:r>
        <w:t>Acknowledgments</w:t>
      </w:r>
      <w:bookmarkEnd w:id="117"/>
      <w:bookmarkEnd w:id="118"/>
      <w:bookmarkEnd w:id="119"/>
      <w:proofErr w:type="spellEnd"/>
    </w:p>
    <w:p w14:paraId="5E56BC78" w14:textId="77777777" w:rsidR="00DE4E6B" w:rsidRDefault="00DE4E6B" w:rsidP="00FC6B57">
      <w:pPr>
        <w:pStyle w:val="BodyTextKeep"/>
        <w:ind w:left="1134"/>
      </w:pPr>
      <w:r>
        <w:t xml:space="preserve">This document was prepared by the members of the TM Forum </w:t>
      </w:r>
      <w:r w:rsidR="000F7264">
        <w:t>Information Framework (</w:t>
      </w:r>
      <w:r w:rsidR="00E5645A">
        <w:t>SID</w:t>
      </w:r>
      <w:r w:rsidR="000F7264">
        <w:t>)</w:t>
      </w:r>
      <w:r w:rsidR="00F9756C">
        <w:t xml:space="preserve"> </w:t>
      </w:r>
      <w:r w:rsidR="00F3707C">
        <w:t>project metrics work item listed in the Company Contact Details above</w:t>
      </w:r>
      <w:r w:rsidR="00F9756C">
        <w:t>.</w:t>
      </w:r>
    </w:p>
    <w:sectPr w:rsidR="00DE4E6B" w:rsidSect="00B15DC7">
      <w:pgSz w:w="12240" w:h="15840"/>
      <w:pgMar w:top="1440" w:right="1440" w:bottom="1440" w:left="144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CC75A0" w14:textId="77777777" w:rsidR="001F2634" w:rsidRDefault="001F2634">
      <w:r>
        <w:separator/>
      </w:r>
    </w:p>
  </w:endnote>
  <w:endnote w:type="continuationSeparator" w:id="0">
    <w:p w14:paraId="77098B2C" w14:textId="77777777" w:rsidR="001F2634" w:rsidRDefault="001F26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neva">
    <w:charset w:val="00"/>
    <w:family w:val="auto"/>
    <w:pitch w:val="variable"/>
    <w:sig w:usb0="E00002FF" w:usb1="5200205F" w:usb2="00A0C000" w:usb3="00000000" w:csb0="0000019F" w:csb1="00000000"/>
  </w:font>
  <w:font w:name="Georgia">
    <w:panose1 w:val="020405020504050203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ms Rmn">
    <w:panose1 w:val="0202060304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Rounded MT Bold">
    <w:panose1 w:val="020F0704030504030204"/>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E389FC" w14:textId="2C79E6CB" w:rsidR="00641655" w:rsidRPr="008C1747" w:rsidRDefault="00641655" w:rsidP="001451E9">
    <w:pPr>
      <w:pStyle w:val="Footer"/>
      <w:tabs>
        <w:tab w:val="left" w:pos="4140"/>
      </w:tabs>
      <w:jc w:val="left"/>
    </w:pPr>
    <w:r>
      <w:t xml:space="preserve">        </w:t>
    </w:r>
    <w:r>
      <w:sym w:font="Symbol" w:char="F0D3"/>
    </w:r>
    <w:r>
      <w:t xml:space="preserve">TM Forum 2019. All Rights Reserved.                                                                                                                                                         </w:t>
    </w:r>
    <w:r w:rsidRPr="008C1747">
      <w:t xml:space="preserve">Page </w:t>
    </w:r>
    <w:r>
      <w:rPr>
        <w:rStyle w:val="PageNumber"/>
      </w:rPr>
      <w:fldChar w:fldCharType="begin"/>
    </w:r>
    <w:r>
      <w:rPr>
        <w:rStyle w:val="PageNumber"/>
      </w:rPr>
      <w:instrText xml:space="preserve"> PAGE  \* Arabic </w:instrText>
    </w:r>
    <w:r>
      <w:rPr>
        <w:rStyle w:val="PageNumber"/>
      </w:rPr>
      <w:fldChar w:fldCharType="separate"/>
    </w:r>
    <w:r>
      <w:rPr>
        <w:rStyle w:val="PageNumber"/>
        <w:noProof/>
      </w:rPr>
      <w:t>50</w:t>
    </w:r>
    <w:r>
      <w:rPr>
        <w:rStyle w:val="PageNumber"/>
      </w:rPr>
      <w:fldChar w:fldCharType="end"/>
    </w:r>
    <w:r w:rsidRPr="008C1747">
      <w:rPr>
        <w:rStyle w:val="PageNumber"/>
      </w:rPr>
      <w:t xml:space="preserve"> of </w:t>
    </w:r>
    <w:r>
      <w:rPr>
        <w:rStyle w:val="PageNumber"/>
      </w:rPr>
      <w:fldChar w:fldCharType="begin"/>
    </w:r>
    <w:r w:rsidRPr="008C1747">
      <w:rPr>
        <w:rStyle w:val="PageNumber"/>
      </w:rPr>
      <w:instrText xml:space="preserve"> NUMPAGES </w:instrText>
    </w:r>
    <w:r>
      <w:rPr>
        <w:rStyle w:val="PageNumber"/>
      </w:rPr>
      <w:fldChar w:fldCharType="separate"/>
    </w:r>
    <w:r>
      <w:rPr>
        <w:rStyle w:val="PageNumber"/>
        <w:noProof/>
      </w:rPr>
      <w:t>90</w:t>
    </w:r>
    <w:r>
      <w:rPr>
        <w:rStyle w:val="PageNumber"/>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83A01F" w14:textId="1A1A18C4" w:rsidR="00641655" w:rsidRPr="00FC136C" w:rsidRDefault="00641655" w:rsidP="00B306E3">
    <w:pPr>
      <w:pStyle w:val="Covercopyright"/>
      <w:rPr>
        <w:sz w:val="18"/>
        <w:szCs w:val="18"/>
      </w:rPr>
    </w:pPr>
    <w:r w:rsidRPr="00FC136C">
      <w:rPr>
        <w:sz w:val="18"/>
        <w:szCs w:val="18"/>
      </w:rPr>
      <w:sym w:font="Symbol" w:char="F0E3"/>
    </w:r>
    <w:r w:rsidRPr="00FC136C">
      <w:rPr>
        <w:sz w:val="18"/>
        <w:szCs w:val="18"/>
      </w:rPr>
      <w:t>TM Forum 201</w:t>
    </w:r>
    <w:r>
      <w:rPr>
        <w:sz w:val="18"/>
        <w:szCs w:val="18"/>
      </w:rPr>
      <w:t>9. All Rights Reserved.</w:t>
    </w:r>
  </w:p>
  <w:p w14:paraId="44A29F53" w14:textId="33037791" w:rsidR="00641655" w:rsidRDefault="0064165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65BEB8" w14:textId="77777777" w:rsidR="001F2634" w:rsidRDefault="001F2634">
      <w:r>
        <w:separator/>
      </w:r>
    </w:p>
  </w:footnote>
  <w:footnote w:type="continuationSeparator" w:id="0">
    <w:p w14:paraId="554B7224" w14:textId="77777777" w:rsidR="001F2634" w:rsidRDefault="001F2634">
      <w:r>
        <w:continuationSeparator/>
      </w:r>
    </w:p>
  </w:footnote>
  <w:footnote w:id="1">
    <w:p w14:paraId="428F474F" w14:textId="77777777" w:rsidR="00641655" w:rsidRDefault="00641655" w:rsidP="0002399E">
      <w:pPr>
        <w:pStyle w:val="FootnoteText"/>
      </w:pPr>
      <w:r>
        <w:rPr>
          <w:rStyle w:val="FootnoteReference"/>
        </w:rPr>
        <w:footnoteRef/>
      </w:r>
      <w:r>
        <w:t xml:space="preserve"> </w:t>
      </w:r>
      <w:hyperlink r:id="rId1" w:history="1">
        <w:r w:rsidRPr="000764B2">
          <w:rPr>
            <w:rStyle w:val="Hyperlink"/>
          </w:rPr>
          <w:t>http://www.businessdictionary.com</w:t>
        </w:r>
      </w:hyperlink>
      <w:r>
        <w:t xml:space="preserve">, </w:t>
      </w:r>
      <w:r w:rsidRPr="007C7422">
        <w:rPr>
          <w:rFonts w:ascii="Verdana" w:hAnsi="Verdana"/>
          <w:color w:val="000000"/>
          <w:sz w:val="15"/>
          <w:szCs w:val="15"/>
          <w:shd w:val="clear" w:color="auto" w:fill="FFFFFF"/>
        </w:rPr>
        <w:t>Copyright©2007-2011 Vijay Luthra and BusinessDictionary.com. ALL RIGHTS RESERVED.</w:t>
      </w:r>
    </w:p>
  </w:footnote>
  <w:footnote w:id="2">
    <w:p w14:paraId="0DAF752C" w14:textId="77777777" w:rsidR="00641655" w:rsidRDefault="00641655" w:rsidP="00A5719A">
      <w:pPr>
        <w:pStyle w:val="FootnoteText"/>
      </w:pPr>
      <w:r>
        <w:rPr>
          <w:rStyle w:val="FootnoteReference"/>
        </w:rPr>
        <w:footnoteRef/>
      </w:r>
      <w:r w:rsidRPr="00347B33">
        <w:t>http://office.microsoft.com/en-ca/excel-help/define-and-use-names-in-formulas-HA102749565.aspx#_Toc312073993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C21D92" w14:textId="20F8EBE6" w:rsidR="00641655" w:rsidRDefault="00641655" w:rsidP="007C45F7">
    <w:pPr>
      <w:tabs>
        <w:tab w:val="left" w:pos="1524"/>
        <w:tab w:val="left" w:pos="6012"/>
        <w:tab w:val="left" w:pos="6600"/>
        <w:tab w:val="left" w:pos="6708"/>
        <w:tab w:val="left" w:pos="6948"/>
        <w:tab w:val="left" w:pos="7044"/>
        <w:tab w:val="left" w:pos="7248"/>
        <w:tab w:val="left" w:pos="7296"/>
        <w:tab w:val="left" w:pos="7488"/>
        <w:tab w:val="left" w:pos="7548"/>
        <w:tab w:val="left" w:pos="7608"/>
        <w:tab w:val="left" w:pos="7800"/>
        <w:tab w:val="left" w:pos="7836"/>
        <w:tab w:val="left" w:pos="7944"/>
        <w:tab w:val="left" w:pos="8028"/>
        <w:tab w:val="left" w:pos="8112"/>
        <w:tab w:val="left" w:pos="8256"/>
        <w:tab w:val="left" w:pos="8436"/>
        <w:tab w:val="left" w:pos="8484"/>
      </w:tabs>
      <w:spacing w:before="0" w:after="0"/>
      <w:ind w:left="0"/>
      <w:rPr>
        <w:rFonts w:eastAsiaTheme="minorEastAsia"/>
        <w:i/>
        <w:sz w:val="18"/>
      </w:rPr>
    </w:pPr>
  </w:p>
  <w:p w14:paraId="4CF53DF5" w14:textId="087E89A9" w:rsidR="00641655" w:rsidRDefault="00641655" w:rsidP="007C45F7">
    <w:pPr>
      <w:tabs>
        <w:tab w:val="left" w:pos="1524"/>
        <w:tab w:val="left" w:pos="6012"/>
        <w:tab w:val="left" w:pos="6600"/>
        <w:tab w:val="left" w:pos="6708"/>
        <w:tab w:val="left" w:pos="6948"/>
        <w:tab w:val="left" w:pos="7044"/>
        <w:tab w:val="left" w:pos="7248"/>
        <w:tab w:val="left" w:pos="7296"/>
        <w:tab w:val="left" w:pos="7488"/>
        <w:tab w:val="left" w:pos="7548"/>
        <w:tab w:val="left" w:pos="7608"/>
        <w:tab w:val="left" w:pos="7800"/>
        <w:tab w:val="left" w:pos="7836"/>
        <w:tab w:val="left" w:pos="7944"/>
        <w:tab w:val="left" w:pos="8028"/>
        <w:tab w:val="left" w:pos="8112"/>
        <w:tab w:val="left" w:pos="8256"/>
        <w:tab w:val="left" w:pos="8436"/>
        <w:tab w:val="left" w:pos="8484"/>
      </w:tabs>
      <w:spacing w:before="0" w:after="0"/>
      <w:ind w:left="0"/>
      <w:rPr>
        <w:rFonts w:eastAsiaTheme="minorEastAsia"/>
        <w:i/>
        <w:sz w:val="18"/>
      </w:rPr>
    </w:pPr>
    <w:r>
      <w:rPr>
        <w:noProof/>
        <w:lang w:val="fr-FR" w:eastAsia="fr-FR"/>
      </w:rPr>
      <w:drawing>
        <wp:anchor distT="0" distB="0" distL="114300" distR="114300" simplePos="0" relativeHeight="251663360" behindDoc="1" locked="0" layoutInCell="1" allowOverlap="1" wp14:anchorId="34B973EE" wp14:editId="53ECC0BC">
          <wp:simplePos x="0" y="0"/>
          <wp:positionH relativeFrom="rightMargin">
            <wp:posOffset>-1019175</wp:posOffset>
          </wp:positionH>
          <wp:positionV relativeFrom="topMargin">
            <wp:posOffset>177165</wp:posOffset>
          </wp:positionV>
          <wp:extent cx="1295400" cy="287655"/>
          <wp:effectExtent l="0" t="0" r="0" b="0"/>
          <wp:wrapNone/>
          <wp:docPr id="1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95400" cy="2876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756CAA0" w14:textId="146DE91C" w:rsidR="00641655" w:rsidRPr="001A70C9" w:rsidRDefault="00641655" w:rsidP="007C45F7">
    <w:pPr>
      <w:tabs>
        <w:tab w:val="left" w:pos="1524"/>
        <w:tab w:val="left" w:pos="6012"/>
        <w:tab w:val="left" w:pos="6600"/>
        <w:tab w:val="left" w:pos="6708"/>
        <w:tab w:val="left" w:pos="6948"/>
        <w:tab w:val="left" w:pos="7044"/>
        <w:tab w:val="left" w:pos="7248"/>
        <w:tab w:val="left" w:pos="7296"/>
        <w:tab w:val="left" w:pos="7488"/>
        <w:tab w:val="left" w:pos="7548"/>
        <w:tab w:val="left" w:pos="7608"/>
        <w:tab w:val="left" w:pos="7800"/>
        <w:tab w:val="left" w:pos="7836"/>
        <w:tab w:val="left" w:pos="7944"/>
        <w:tab w:val="left" w:pos="8028"/>
        <w:tab w:val="left" w:pos="8112"/>
        <w:tab w:val="left" w:pos="8256"/>
        <w:tab w:val="left" w:pos="8436"/>
        <w:tab w:val="left" w:pos="8484"/>
      </w:tabs>
      <w:spacing w:before="0" w:after="0"/>
      <w:ind w:left="0"/>
      <w:rPr>
        <w:rFonts w:eastAsiaTheme="minorEastAsia"/>
        <w:i/>
        <w:sz w:val="18"/>
      </w:rPr>
    </w:pPr>
    <w:r>
      <w:rPr>
        <w:rFonts w:eastAsiaTheme="minorEastAsia"/>
        <w:i/>
        <w:sz w:val="18"/>
      </w:rPr>
      <w:t xml:space="preserve">Common </w:t>
    </w:r>
    <w:r w:rsidRPr="001A70C9">
      <w:rPr>
        <w:rFonts w:eastAsiaTheme="minorEastAsia"/>
        <w:i/>
        <w:sz w:val="18"/>
      </w:rPr>
      <w:t>Business Entities</w:t>
    </w:r>
    <w:r>
      <w:rPr>
        <w:rFonts w:eastAsiaTheme="minorEastAsia"/>
        <w:i/>
        <w:sz w:val="18"/>
      </w:rPr>
      <w:t xml:space="preserve"> - Catalog</w:t>
    </w:r>
  </w:p>
  <w:p w14:paraId="57A8482C" w14:textId="39E4636B" w:rsidR="00641655" w:rsidRDefault="00641655" w:rsidP="007C45F7">
    <w:pPr>
      <w:tabs>
        <w:tab w:val="center" w:pos="4320"/>
        <w:tab w:val="right" w:pos="8640"/>
      </w:tabs>
      <w:spacing w:before="0" w:after="0" w:line="190" w:lineRule="atLeast"/>
      <w:ind w:left="0"/>
      <w:jc w:val="left"/>
      <w:rPr>
        <w:rFonts w:eastAsiaTheme="minorEastAsia"/>
        <w:i/>
        <w:sz w:val="18"/>
        <w:szCs w:val="18"/>
        <w:lang w:eastAsia="zh-CN"/>
      </w:rPr>
    </w:pPr>
    <w:r w:rsidRPr="001A70C9">
      <w:rPr>
        <w:rFonts w:eastAsiaTheme="minorEastAsia"/>
        <w:i/>
        <w:sz w:val="18"/>
        <w:szCs w:val="18"/>
      </w:rPr>
      <w:t>Information Framework (SID) Suite R</w:t>
    </w:r>
    <w:r w:rsidRPr="001A70C9">
      <w:rPr>
        <w:rFonts w:eastAsiaTheme="minorEastAsia" w:hint="eastAsia"/>
        <w:i/>
        <w:sz w:val="18"/>
        <w:szCs w:val="18"/>
        <w:lang w:eastAsia="zh-CN"/>
      </w:rPr>
      <w:t>1</w:t>
    </w:r>
    <w:r>
      <w:rPr>
        <w:rFonts w:eastAsiaTheme="minorEastAsia"/>
        <w:i/>
        <w:sz w:val="18"/>
        <w:szCs w:val="18"/>
        <w:lang w:eastAsia="zh-CN"/>
      </w:rPr>
      <w:t>9.0</w:t>
    </w:r>
  </w:p>
  <w:p w14:paraId="4D7EC327" w14:textId="77777777" w:rsidR="00641655" w:rsidRPr="000F0B89" w:rsidRDefault="00641655" w:rsidP="007C45F7">
    <w:pPr>
      <w:tabs>
        <w:tab w:val="center" w:pos="4320"/>
        <w:tab w:val="right" w:pos="8640"/>
      </w:tabs>
      <w:spacing w:before="0" w:after="0" w:line="190" w:lineRule="atLeast"/>
      <w:ind w:left="0"/>
      <w:jc w:val="left"/>
      <w:rPr>
        <w:i/>
        <w:sz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098D2B" w14:textId="00ACD764" w:rsidR="00641655" w:rsidRDefault="00641655" w:rsidP="0062789B">
    <w:r>
      <w:rPr>
        <w:noProof/>
        <w:lang w:val="en-GB" w:eastAsia="en-GB"/>
      </w:rPr>
      <w:drawing>
        <wp:anchor distT="0" distB="0" distL="114300" distR="114300" simplePos="0" relativeHeight="251661312" behindDoc="1" locked="0" layoutInCell="1" allowOverlap="1" wp14:anchorId="01CFB59A" wp14:editId="0F0905DA">
          <wp:simplePos x="0" y="0"/>
          <wp:positionH relativeFrom="column">
            <wp:posOffset>4152900</wp:posOffset>
          </wp:positionH>
          <wp:positionV relativeFrom="paragraph">
            <wp:posOffset>209550</wp:posOffset>
          </wp:positionV>
          <wp:extent cx="2162800" cy="480060"/>
          <wp:effectExtent l="0" t="0" r="9525"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1002136" name="TMForum_logoRedGray.png"/>
                  <pic:cNvPicPr/>
                </pic:nvPicPr>
                <pic:blipFill>
                  <a:blip r:embed="rId1"/>
                  <a:stretch>
                    <a:fillRect/>
                  </a:stretch>
                </pic:blipFill>
                <pic:spPr>
                  <a:xfrm>
                    <a:off x="0" y="0"/>
                    <a:ext cx="2162800" cy="48006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3"/>
    <w:multiLevelType w:val="singleLevel"/>
    <w:tmpl w:val="D4403542"/>
    <w:lvl w:ilvl="0">
      <w:start w:val="1"/>
      <w:numFmt w:val="bullet"/>
      <w:pStyle w:val="ListBullet2"/>
      <w:lvlText w:val=""/>
      <w:lvlJc w:val="left"/>
      <w:pPr>
        <w:tabs>
          <w:tab w:val="num" w:pos="720"/>
        </w:tabs>
        <w:ind w:left="720" w:hanging="360"/>
      </w:pPr>
      <w:rPr>
        <w:rFonts w:ascii="Symbol" w:hAnsi="Symbol" w:hint="default"/>
      </w:rPr>
    </w:lvl>
  </w:abstractNum>
  <w:abstractNum w:abstractNumId="1" w15:restartNumberingAfterBreak="0">
    <w:nsid w:val="FFFFFFFE"/>
    <w:multiLevelType w:val="singleLevel"/>
    <w:tmpl w:val="4506704C"/>
    <w:lvl w:ilvl="0">
      <w:numFmt w:val="decimal"/>
      <w:pStyle w:val="HeaderEven"/>
      <w:lvlText w:val="*"/>
      <w:lvlJc w:val="left"/>
    </w:lvl>
  </w:abstractNum>
  <w:abstractNum w:abstractNumId="2" w15:restartNumberingAfterBreak="0">
    <w:nsid w:val="00DB7DAC"/>
    <w:multiLevelType w:val="singleLevel"/>
    <w:tmpl w:val="3460A994"/>
    <w:lvl w:ilvl="0">
      <w:start w:val="1"/>
      <w:numFmt w:val="bullet"/>
      <w:pStyle w:val="Bullet"/>
      <w:lvlText w:val=""/>
      <w:lvlJc w:val="left"/>
      <w:pPr>
        <w:tabs>
          <w:tab w:val="num" w:pos="360"/>
        </w:tabs>
        <w:ind w:left="360" w:hanging="360"/>
      </w:pPr>
      <w:rPr>
        <w:rFonts w:ascii="Symbol" w:hAnsi="Symbol" w:hint="default"/>
        <w:sz w:val="20"/>
      </w:rPr>
    </w:lvl>
  </w:abstractNum>
  <w:abstractNum w:abstractNumId="3" w15:restartNumberingAfterBreak="0">
    <w:nsid w:val="02936371"/>
    <w:multiLevelType w:val="hybridMultilevel"/>
    <w:tmpl w:val="667040C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2FC2B65"/>
    <w:multiLevelType w:val="hybridMultilevel"/>
    <w:tmpl w:val="13923F1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03F160A5"/>
    <w:multiLevelType w:val="hybridMultilevel"/>
    <w:tmpl w:val="EF3EB4DA"/>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6" w15:restartNumberingAfterBreak="0">
    <w:nsid w:val="04991276"/>
    <w:multiLevelType w:val="hybridMultilevel"/>
    <w:tmpl w:val="FD34633E"/>
    <w:lvl w:ilvl="0" w:tplc="B686CAE2">
      <w:numFmt w:val="bullet"/>
      <w:lvlText w:val="•"/>
      <w:lvlJc w:val="left"/>
      <w:pPr>
        <w:ind w:left="1800" w:hanging="360"/>
      </w:pPr>
      <w:rPr>
        <w:rFonts w:ascii="Calibri" w:eastAsiaTheme="minorEastAsia"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06FC3081"/>
    <w:multiLevelType w:val="hybridMultilevel"/>
    <w:tmpl w:val="F100557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15:restartNumberingAfterBreak="0">
    <w:nsid w:val="07795DDA"/>
    <w:multiLevelType w:val="hybridMultilevel"/>
    <w:tmpl w:val="A0FEBF76"/>
    <w:lvl w:ilvl="0" w:tplc="040C0001">
      <w:start w:val="1"/>
      <w:numFmt w:val="bullet"/>
      <w:lvlText w:val=""/>
      <w:lvlJc w:val="left"/>
      <w:pPr>
        <w:ind w:left="1800" w:hanging="360"/>
      </w:pPr>
      <w:rPr>
        <w:rFonts w:ascii="Symbol" w:hAnsi="Symbol"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9" w15:restartNumberingAfterBreak="0">
    <w:nsid w:val="0DB20B79"/>
    <w:multiLevelType w:val="hybridMultilevel"/>
    <w:tmpl w:val="7F6CF60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15:restartNumberingAfterBreak="0">
    <w:nsid w:val="1482775B"/>
    <w:multiLevelType w:val="multilevel"/>
    <w:tmpl w:val="01F2D816"/>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1" w15:restartNumberingAfterBreak="0">
    <w:nsid w:val="1A3B7C77"/>
    <w:multiLevelType w:val="hybridMultilevel"/>
    <w:tmpl w:val="77B0139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 w15:restartNumberingAfterBreak="0">
    <w:nsid w:val="22555E24"/>
    <w:multiLevelType w:val="hybridMultilevel"/>
    <w:tmpl w:val="D49278DE"/>
    <w:lvl w:ilvl="0" w:tplc="04090003">
      <w:start w:val="1"/>
      <w:numFmt w:val="bullet"/>
      <w:lvlText w:val="o"/>
      <w:lvlJc w:val="left"/>
      <w:pPr>
        <w:ind w:left="25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6D57813"/>
    <w:multiLevelType w:val="hybridMultilevel"/>
    <w:tmpl w:val="A638422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74C3AE1"/>
    <w:multiLevelType w:val="singleLevel"/>
    <w:tmpl w:val="D0B2CE46"/>
    <w:lvl w:ilvl="0">
      <w:numFmt w:val="bullet"/>
      <w:pStyle w:val="Bullist"/>
      <w:lvlText w:val=""/>
      <w:lvlJc w:val="left"/>
      <w:pPr>
        <w:tabs>
          <w:tab w:val="num" w:pos="2160"/>
        </w:tabs>
        <w:ind w:left="2160" w:hanging="360"/>
      </w:pPr>
      <w:rPr>
        <w:rFonts w:ascii="Wingdings" w:hAnsi="Wingdings" w:hint="default"/>
      </w:rPr>
    </w:lvl>
  </w:abstractNum>
  <w:abstractNum w:abstractNumId="15" w15:restartNumberingAfterBreak="0">
    <w:nsid w:val="2A49676D"/>
    <w:multiLevelType w:val="hybridMultilevel"/>
    <w:tmpl w:val="13FE69F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2F2B4FBA"/>
    <w:multiLevelType w:val="hybridMultilevel"/>
    <w:tmpl w:val="123E23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F917F5F"/>
    <w:multiLevelType w:val="singleLevel"/>
    <w:tmpl w:val="5DCCB1E8"/>
    <w:lvl w:ilvl="0">
      <w:start w:val="1"/>
      <w:numFmt w:val="bullet"/>
      <w:pStyle w:val="List5"/>
      <w:lvlText w:val=""/>
      <w:lvlJc w:val="left"/>
      <w:pPr>
        <w:tabs>
          <w:tab w:val="num" w:pos="432"/>
        </w:tabs>
        <w:ind w:left="360" w:hanging="288"/>
      </w:pPr>
      <w:rPr>
        <w:rFonts w:ascii="Symbol" w:hAnsi="Symbol" w:hint="default"/>
      </w:rPr>
    </w:lvl>
  </w:abstractNum>
  <w:abstractNum w:abstractNumId="18" w15:restartNumberingAfterBreak="0">
    <w:nsid w:val="30060E8A"/>
    <w:multiLevelType w:val="hybridMultilevel"/>
    <w:tmpl w:val="CE169A8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15:restartNumberingAfterBreak="0">
    <w:nsid w:val="33BB51EE"/>
    <w:multiLevelType w:val="hybridMultilevel"/>
    <w:tmpl w:val="B2784F6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0" w15:restartNumberingAfterBreak="0">
    <w:nsid w:val="34C10AA1"/>
    <w:multiLevelType w:val="hybridMultilevel"/>
    <w:tmpl w:val="FBFCAFB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37834E7F"/>
    <w:multiLevelType w:val="hybridMultilevel"/>
    <w:tmpl w:val="5026412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2" w15:restartNumberingAfterBreak="0">
    <w:nsid w:val="382B7B2F"/>
    <w:multiLevelType w:val="hybridMultilevel"/>
    <w:tmpl w:val="15CA4C3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3" w15:restartNumberingAfterBreak="0">
    <w:nsid w:val="39B45F5A"/>
    <w:multiLevelType w:val="multilevel"/>
    <w:tmpl w:val="B86EFE1A"/>
    <w:lvl w:ilvl="0">
      <w:start w:val="1"/>
      <w:numFmt w:val="decimal"/>
      <w:pStyle w:val="numbercascade"/>
      <w:lvlText w:val="%1."/>
      <w:lvlJc w:val="left"/>
      <w:pPr>
        <w:tabs>
          <w:tab w:val="num" w:pos="1800"/>
        </w:tabs>
        <w:ind w:left="1800" w:hanging="360"/>
      </w:pPr>
    </w:lvl>
    <w:lvl w:ilvl="1">
      <w:start w:val="1"/>
      <w:numFmt w:val="decimal"/>
      <w:lvlText w:val="%1.%2."/>
      <w:lvlJc w:val="left"/>
      <w:pPr>
        <w:tabs>
          <w:tab w:val="num" w:pos="2520"/>
        </w:tabs>
        <w:ind w:left="2520" w:hanging="720"/>
      </w:pPr>
    </w:lvl>
    <w:lvl w:ilvl="2">
      <w:start w:val="1"/>
      <w:numFmt w:val="decimal"/>
      <w:lvlText w:val="%1.%2.%3."/>
      <w:lvlJc w:val="left"/>
      <w:pPr>
        <w:tabs>
          <w:tab w:val="num" w:pos="3456"/>
        </w:tabs>
        <w:ind w:left="3456" w:hanging="936"/>
      </w:pPr>
    </w:lvl>
    <w:lvl w:ilvl="3">
      <w:start w:val="1"/>
      <w:numFmt w:val="decimal"/>
      <w:lvlText w:val="%1.%2.%3.%4."/>
      <w:lvlJc w:val="left"/>
      <w:pPr>
        <w:tabs>
          <w:tab w:val="num" w:pos="2880"/>
        </w:tabs>
        <w:ind w:left="1872" w:firstLine="28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24" w15:restartNumberingAfterBreak="0">
    <w:nsid w:val="3A1F66CB"/>
    <w:multiLevelType w:val="hybridMultilevel"/>
    <w:tmpl w:val="9760E70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46DF1C03"/>
    <w:multiLevelType w:val="hybridMultilevel"/>
    <w:tmpl w:val="960CCB30"/>
    <w:lvl w:ilvl="0" w:tplc="AB4293BA">
      <w:start w:val="1"/>
      <w:numFmt w:val="bullet"/>
      <w:lvlText w:val=""/>
      <w:lvlJc w:val="left"/>
      <w:pPr>
        <w:ind w:left="720" w:hanging="360"/>
      </w:pPr>
      <w:rPr>
        <w:rFonts w:ascii="Symbol" w:hAnsi="Symbol" w:hint="default"/>
      </w:rPr>
    </w:lvl>
    <w:lvl w:ilvl="1" w:tplc="EE781742" w:tentative="1">
      <w:start w:val="1"/>
      <w:numFmt w:val="lowerLetter"/>
      <w:lvlText w:val="%2."/>
      <w:lvlJc w:val="left"/>
      <w:pPr>
        <w:ind w:left="1440" w:hanging="360"/>
      </w:pPr>
    </w:lvl>
    <w:lvl w:ilvl="2" w:tplc="9BD84F2C" w:tentative="1">
      <w:start w:val="1"/>
      <w:numFmt w:val="lowerRoman"/>
      <w:lvlText w:val="%3."/>
      <w:lvlJc w:val="right"/>
      <w:pPr>
        <w:ind w:left="2160" w:hanging="180"/>
      </w:pPr>
    </w:lvl>
    <w:lvl w:ilvl="3" w:tplc="BEB852BA" w:tentative="1">
      <w:start w:val="1"/>
      <w:numFmt w:val="decimal"/>
      <w:lvlText w:val="%4."/>
      <w:lvlJc w:val="left"/>
      <w:pPr>
        <w:ind w:left="2880" w:hanging="360"/>
      </w:pPr>
    </w:lvl>
    <w:lvl w:ilvl="4" w:tplc="2E04DCBC" w:tentative="1">
      <w:start w:val="1"/>
      <w:numFmt w:val="lowerLetter"/>
      <w:lvlText w:val="%5."/>
      <w:lvlJc w:val="left"/>
      <w:pPr>
        <w:ind w:left="3600" w:hanging="360"/>
      </w:pPr>
    </w:lvl>
    <w:lvl w:ilvl="5" w:tplc="91305606" w:tentative="1">
      <w:start w:val="1"/>
      <w:numFmt w:val="lowerRoman"/>
      <w:lvlText w:val="%6."/>
      <w:lvlJc w:val="right"/>
      <w:pPr>
        <w:ind w:left="4320" w:hanging="180"/>
      </w:pPr>
    </w:lvl>
    <w:lvl w:ilvl="6" w:tplc="9BF24336" w:tentative="1">
      <w:start w:val="1"/>
      <w:numFmt w:val="decimal"/>
      <w:lvlText w:val="%7."/>
      <w:lvlJc w:val="left"/>
      <w:pPr>
        <w:ind w:left="5040" w:hanging="360"/>
      </w:pPr>
    </w:lvl>
    <w:lvl w:ilvl="7" w:tplc="047C7238" w:tentative="1">
      <w:start w:val="1"/>
      <w:numFmt w:val="lowerLetter"/>
      <w:lvlText w:val="%8."/>
      <w:lvlJc w:val="left"/>
      <w:pPr>
        <w:ind w:left="5760" w:hanging="360"/>
      </w:pPr>
    </w:lvl>
    <w:lvl w:ilvl="8" w:tplc="6B1ECB5E" w:tentative="1">
      <w:start w:val="1"/>
      <w:numFmt w:val="lowerRoman"/>
      <w:lvlText w:val="%9."/>
      <w:lvlJc w:val="right"/>
      <w:pPr>
        <w:ind w:left="6480" w:hanging="180"/>
      </w:pPr>
    </w:lvl>
  </w:abstractNum>
  <w:abstractNum w:abstractNumId="26" w15:restartNumberingAfterBreak="0">
    <w:nsid w:val="4B6D63A9"/>
    <w:multiLevelType w:val="hybridMultilevel"/>
    <w:tmpl w:val="846ED034"/>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7" w15:restartNumberingAfterBreak="0">
    <w:nsid w:val="4CE8244C"/>
    <w:multiLevelType w:val="hybridMultilevel"/>
    <w:tmpl w:val="86FA8D06"/>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8" w15:restartNumberingAfterBreak="0">
    <w:nsid w:val="4DF2054C"/>
    <w:multiLevelType w:val="hybridMultilevel"/>
    <w:tmpl w:val="E5CC442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9" w15:restartNumberingAfterBreak="0">
    <w:nsid w:val="4F082406"/>
    <w:multiLevelType w:val="singleLevel"/>
    <w:tmpl w:val="E0941F82"/>
    <w:lvl w:ilvl="0">
      <w:start w:val="1"/>
      <w:numFmt w:val="bullet"/>
      <w:pStyle w:val="ListBullet5"/>
      <w:lvlText w:val=""/>
      <w:lvlJc w:val="left"/>
      <w:pPr>
        <w:tabs>
          <w:tab w:val="num" w:pos="360"/>
        </w:tabs>
        <w:ind w:left="360" w:hanging="360"/>
      </w:pPr>
      <w:rPr>
        <w:rFonts w:ascii="Wingdings" w:hAnsi="Wingdings" w:hint="default"/>
      </w:rPr>
    </w:lvl>
  </w:abstractNum>
  <w:abstractNum w:abstractNumId="30" w15:restartNumberingAfterBreak="0">
    <w:nsid w:val="51451453"/>
    <w:multiLevelType w:val="hybridMultilevel"/>
    <w:tmpl w:val="5A7255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A2038FB"/>
    <w:multiLevelType w:val="multilevel"/>
    <w:tmpl w:val="C304ED1A"/>
    <w:lvl w:ilvl="0">
      <w:start w:val="1"/>
      <w:numFmt w:val="decimal"/>
      <w:lvlText w:val="%1"/>
      <w:lvlJc w:val="left"/>
      <w:pPr>
        <w:ind w:left="432" w:hanging="432"/>
      </w:pPr>
      <w:rPr>
        <w:rFonts w:hint="default"/>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2" w15:restartNumberingAfterBreak="0">
    <w:nsid w:val="5D00152D"/>
    <w:multiLevelType w:val="hybridMultilevel"/>
    <w:tmpl w:val="39DC34E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5F091AE5"/>
    <w:multiLevelType w:val="hybridMultilevel"/>
    <w:tmpl w:val="8E4A4D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420711D"/>
    <w:multiLevelType w:val="multilevel"/>
    <w:tmpl w:val="08F026F0"/>
    <w:lvl w:ilvl="0">
      <w:start w:val="1"/>
      <w:numFmt w:val="upperLetter"/>
      <w:pStyle w:val="AppendixHeading1"/>
      <w:lvlText w:val="Appendix %1."/>
      <w:lvlJc w:val="left"/>
      <w:pPr>
        <w:ind w:left="360" w:hanging="360"/>
      </w:pPr>
    </w:lvl>
    <w:lvl w:ilvl="1">
      <w:start w:val="1"/>
      <w:numFmt w:val="decimal"/>
      <w:pStyle w:val="AppendixHeading2"/>
      <w:suff w:val="space"/>
      <w:lvlText w:val="%1.%2"/>
      <w:lvlJc w:val="left"/>
      <w:pPr>
        <w:ind w:left="576" w:hanging="576"/>
      </w:pPr>
    </w:lvl>
    <w:lvl w:ilvl="2">
      <w:start w:val="1"/>
      <w:numFmt w:val="decimal"/>
      <w:pStyle w:val="AppendixHeading3"/>
      <w:suff w:val="space"/>
      <w:lvlText w:val="%1.%2.%3"/>
      <w:lvlJc w:val="left"/>
      <w:pPr>
        <w:ind w:left="720" w:hanging="720"/>
      </w:pPr>
    </w:lvl>
    <w:lvl w:ilvl="3">
      <w:start w:val="1"/>
      <w:numFmt w:val="decimal"/>
      <w:suff w:val="space"/>
      <w:lvlText w:val="%1.%2.%3.%4"/>
      <w:lvlJc w:val="left"/>
      <w:pPr>
        <w:ind w:left="864" w:hanging="864"/>
      </w:pPr>
    </w:lvl>
    <w:lvl w:ilvl="4">
      <w:start w:val="1"/>
      <w:numFmt w:val="decimal"/>
      <w:suff w:val="space"/>
      <w:lvlText w:val="%1.%2.%3.%4.%5"/>
      <w:lvlJc w:val="left"/>
      <w:pPr>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35" w15:restartNumberingAfterBreak="0">
    <w:nsid w:val="64AE464E"/>
    <w:multiLevelType w:val="hybridMultilevel"/>
    <w:tmpl w:val="B23C269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6" w15:restartNumberingAfterBreak="0">
    <w:nsid w:val="66800CB2"/>
    <w:multiLevelType w:val="hybridMultilevel"/>
    <w:tmpl w:val="79E8240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7" w15:restartNumberingAfterBreak="0">
    <w:nsid w:val="67DD543B"/>
    <w:multiLevelType w:val="hybridMultilevel"/>
    <w:tmpl w:val="6A28EFA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8" w15:restartNumberingAfterBreak="0">
    <w:nsid w:val="6E061A45"/>
    <w:multiLevelType w:val="hybridMultilevel"/>
    <w:tmpl w:val="013226A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6FB5304A"/>
    <w:multiLevelType w:val="hybridMultilevel"/>
    <w:tmpl w:val="77ECFE8C"/>
    <w:lvl w:ilvl="0" w:tplc="299A47DE">
      <w:numFmt w:val="bullet"/>
      <w:lvlText w:val="•"/>
      <w:lvlJc w:val="left"/>
      <w:pPr>
        <w:ind w:left="1800" w:hanging="360"/>
      </w:pPr>
      <w:rPr>
        <w:rFonts w:ascii="Arial" w:eastAsia="Times New Roman" w:hAnsi="Arial" w:cs="Aria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0" w15:restartNumberingAfterBreak="0">
    <w:nsid w:val="707D4A0F"/>
    <w:multiLevelType w:val="singleLevel"/>
    <w:tmpl w:val="19BA6204"/>
    <w:lvl w:ilvl="0">
      <w:start w:val="1"/>
      <w:numFmt w:val="bullet"/>
      <w:pStyle w:val="ListBulletNMF"/>
      <w:lvlText w:val=""/>
      <w:lvlJc w:val="left"/>
      <w:pPr>
        <w:tabs>
          <w:tab w:val="num" w:pos="360"/>
        </w:tabs>
        <w:ind w:left="360" w:hanging="360"/>
      </w:pPr>
      <w:rPr>
        <w:rFonts w:ascii="Symbol" w:hAnsi="Symbol" w:hint="default"/>
        <w:sz w:val="20"/>
      </w:rPr>
    </w:lvl>
  </w:abstractNum>
  <w:abstractNum w:abstractNumId="41" w15:restartNumberingAfterBreak="0">
    <w:nsid w:val="70DC79CA"/>
    <w:multiLevelType w:val="hybridMultilevel"/>
    <w:tmpl w:val="F9AE2D64"/>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2" w15:restartNumberingAfterBreak="0">
    <w:nsid w:val="74193A72"/>
    <w:multiLevelType w:val="hybridMultilevel"/>
    <w:tmpl w:val="B6602AA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15:restartNumberingAfterBreak="0">
    <w:nsid w:val="742571CB"/>
    <w:multiLevelType w:val="singleLevel"/>
    <w:tmpl w:val="57E45806"/>
    <w:lvl w:ilvl="0">
      <w:numFmt w:val="decimal"/>
      <w:pStyle w:val="HeaderLeft"/>
      <w:lvlText w:val="*"/>
      <w:lvlJc w:val="left"/>
    </w:lvl>
  </w:abstractNum>
  <w:abstractNum w:abstractNumId="44" w15:restartNumberingAfterBreak="0">
    <w:nsid w:val="749E2316"/>
    <w:multiLevelType w:val="hybridMultilevel"/>
    <w:tmpl w:val="0BD42350"/>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5" w15:restartNumberingAfterBreak="0">
    <w:nsid w:val="783A0C40"/>
    <w:multiLevelType w:val="hybridMultilevel"/>
    <w:tmpl w:val="5C00CB4C"/>
    <w:lvl w:ilvl="0" w:tplc="04090001">
      <w:start w:val="1"/>
      <w:numFmt w:val="bullet"/>
      <w:lvlText w:val=""/>
      <w:lvlJc w:val="left"/>
      <w:pPr>
        <w:ind w:left="767" w:hanging="360"/>
      </w:pPr>
      <w:rPr>
        <w:rFonts w:ascii="Symbol" w:hAnsi="Symbol" w:hint="default"/>
      </w:rPr>
    </w:lvl>
    <w:lvl w:ilvl="1" w:tplc="04090003" w:tentative="1">
      <w:start w:val="1"/>
      <w:numFmt w:val="bullet"/>
      <w:lvlText w:val="o"/>
      <w:lvlJc w:val="left"/>
      <w:pPr>
        <w:ind w:left="1487" w:hanging="360"/>
      </w:pPr>
      <w:rPr>
        <w:rFonts w:ascii="Courier New" w:hAnsi="Courier New" w:cs="Courier New" w:hint="default"/>
      </w:rPr>
    </w:lvl>
    <w:lvl w:ilvl="2" w:tplc="04090005" w:tentative="1">
      <w:start w:val="1"/>
      <w:numFmt w:val="bullet"/>
      <w:lvlText w:val=""/>
      <w:lvlJc w:val="left"/>
      <w:pPr>
        <w:ind w:left="2207" w:hanging="360"/>
      </w:pPr>
      <w:rPr>
        <w:rFonts w:ascii="Wingdings" w:hAnsi="Wingdings" w:hint="default"/>
      </w:rPr>
    </w:lvl>
    <w:lvl w:ilvl="3" w:tplc="04090001" w:tentative="1">
      <w:start w:val="1"/>
      <w:numFmt w:val="bullet"/>
      <w:lvlText w:val=""/>
      <w:lvlJc w:val="left"/>
      <w:pPr>
        <w:ind w:left="2927" w:hanging="360"/>
      </w:pPr>
      <w:rPr>
        <w:rFonts w:ascii="Symbol" w:hAnsi="Symbol" w:hint="default"/>
      </w:rPr>
    </w:lvl>
    <w:lvl w:ilvl="4" w:tplc="04090003" w:tentative="1">
      <w:start w:val="1"/>
      <w:numFmt w:val="bullet"/>
      <w:lvlText w:val="o"/>
      <w:lvlJc w:val="left"/>
      <w:pPr>
        <w:ind w:left="3647" w:hanging="360"/>
      </w:pPr>
      <w:rPr>
        <w:rFonts w:ascii="Courier New" w:hAnsi="Courier New" w:cs="Courier New" w:hint="default"/>
      </w:rPr>
    </w:lvl>
    <w:lvl w:ilvl="5" w:tplc="04090005" w:tentative="1">
      <w:start w:val="1"/>
      <w:numFmt w:val="bullet"/>
      <w:lvlText w:val=""/>
      <w:lvlJc w:val="left"/>
      <w:pPr>
        <w:ind w:left="4367" w:hanging="360"/>
      </w:pPr>
      <w:rPr>
        <w:rFonts w:ascii="Wingdings" w:hAnsi="Wingdings" w:hint="default"/>
      </w:rPr>
    </w:lvl>
    <w:lvl w:ilvl="6" w:tplc="04090001" w:tentative="1">
      <w:start w:val="1"/>
      <w:numFmt w:val="bullet"/>
      <w:lvlText w:val=""/>
      <w:lvlJc w:val="left"/>
      <w:pPr>
        <w:ind w:left="5087" w:hanging="360"/>
      </w:pPr>
      <w:rPr>
        <w:rFonts w:ascii="Symbol" w:hAnsi="Symbol" w:hint="default"/>
      </w:rPr>
    </w:lvl>
    <w:lvl w:ilvl="7" w:tplc="04090003" w:tentative="1">
      <w:start w:val="1"/>
      <w:numFmt w:val="bullet"/>
      <w:lvlText w:val="o"/>
      <w:lvlJc w:val="left"/>
      <w:pPr>
        <w:ind w:left="5807" w:hanging="360"/>
      </w:pPr>
      <w:rPr>
        <w:rFonts w:ascii="Courier New" w:hAnsi="Courier New" w:cs="Courier New" w:hint="default"/>
      </w:rPr>
    </w:lvl>
    <w:lvl w:ilvl="8" w:tplc="04090005" w:tentative="1">
      <w:start w:val="1"/>
      <w:numFmt w:val="bullet"/>
      <w:lvlText w:val=""/>
      <w:lvlJc w:val="left"/>
      <w:pPr>
        <w:ind w:left="6527" w:hanging="360"/>
      </w:pPr>
      <w:rPr>
        <w:rFonts w:ascii="Wingdings" w:hAnsi="Wingdings" w:hint="default"/>
      </w:rPr>
    </w:lvl>
  </w:abstractNum>
  <w:abstractNum w:abstractNumId="46" w15:restartNumberingAfterBreak="0">
    <w:nsid w:val="7D8058CE"/>
    <w:multiLevelType w:val="hybridMultilevel"/>
    <w:tmpl w:val="4B821EE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14"/>
  </w:num>
  <w:num w:numId="3">
    <w:abstractNumId w:val="43"/>
    <w:lvlOverride w:ilvl="0">
      <w:lvl w:ilvl="0">
        <w:start w:val="1"/>
        <w:numFmt w:val="bullet"/>
        <w:pStyle w:val="HeaderLeft"/>
        <w:lvlText w:val=""/>
        <w:legacy w:legacy="1" w:legacySpace="0" w:legacyIndent="0"/>
        <w:lvlJc w:val="left"/>
        <w:pPr>
          <w:ind w:left="1080" w:firstLine="0"/>
        </w:pPr>
        <w:rPr>
          <w:rFonts w:ascii="Symbol" w:hAnsi="Symbol" w:hint="default"/>
        </w:rPr>
      </w:lvl>
    </w:lvlOverride>
  </w:num>
  <w:num w:numId="4">
    <w:abstractNumId w:val="17"/>
  </w:num>
  <w:num w:numId="5">
    <w:abstractNumId w:val="29"/>
  </w:num>
  <w:num w:numId="6">
    <w:abstractNumId w:val="40"/>
  </w:num>
  <w:num w:numId="7">
    <w:abstractNumId w:val="23"/>
  </w:num>
  <w:num w:numId="8">
    <w:abstractNumId w:val="0"/>
  </w:num>
  <w:num w:numId="9">
    <w:abstractNumId w:val="1"/>
    <w:lvlOverride w:ilvl="0">
      <w:lvl w:ilvl="0">
        <w:start w:val="1"/>
        <w:numFmt w:val="bullet"/>
        <w:pStyle w:val="HeaderEven"/>
        <w:lvlText w:val=""/>
        <w:legacy w:legacy="1" w:legacySpace="0" w:legacyIndent="0"/>
        <w:lvlJc w:val="left"/>
        <w:pPr>
          <w:ind w:left="0" w:firstLine="0"/>
        </w:pPr>
        <w:rPr>
          <w:rFonts w:ascii="Geneva" w:hAnsi="Geneva" w:hint="default"/>
        </w:rPr>
      </w:lvl>
    </w:lvlOverride>
  </w:num>
  <w:num w:numId="10">
    <w:abstractNumId w:val="28"/>
  </w:num>
  <w:num w:numId="11">
    <w:abstractNumId w:val="10"/>
  </w:num>
  <w:num w:numId="12">
    <w:abstractNumId w:val="6"/>
  </w:num>
  <w:num w:numId="13">
    <w:abstractNumId w:val="27"/>
  </w:num>
  <w:num w:numId="14">
    <w:abstractNumId w:val="30"/>
  </w:num>
  <w:num w:numId="15">
    <w:abstractNumId w:val="33"/>
  </w:num>
  <w:num w:numId="16">
    <w:abstractNumId w:val="35"/>
  </w:num>
  <w:num w:numId="17">
    <w:abstractNumId w:val="21"/>
  </w:num>
  <w:num w:numId="18">
    <w:abstractNumId w:val="11"/>
  </w:num>
  <w:num w:numId="19">
    <w:abstractNumId w:val="36"/>
  </w:num>
  <w:num w:numId="20">
    <w:abstractNumId w:val="18"/>
  </w:num>
  <w:num w:numId="21">
    <w:abstractNumId w:val="22"/>
  </w:num>
  <w:num w:numId="22">
    <w:abstractNumId w:val="16"/>
  </w:num>
  <w:num w:numId="23">
    <w:abstractNumId w:val="37"/>
  </w:num>
  <w:num w:numId="24">
    <w:abstractNumId w:val="7"/>
  </w:num>
  <w:num w:numId="25">
    <w:abstractNumId w:val="9"/>
  </w:num>
  <w:num w:numId="26">
    <w:abstractNumId w:val="4"/>
  </w:num>
  <w:num w:numId="27">
    <w:abstractNumId w:val="19"/>
  </w:num>
  <w:num w:numId="28">
    <w:abstractNumId w:val="31"/>
  </w:num>
  <w:num w:numId="29">
    <w:abstractNumId w:val="32"/>
  </w:num>
  <w:num w:numId="30">
    <w:abstractNumId w:val="39"/>
  </w:num>
  <w:num w:numId="31">
    <w:abstractNumId w:val="26"/>
  </w:num>
  <w:num w:numId="32">
    <w:abstractNumId w:val="41"/>
  </w:num>
  <w:num w:numId="33">
    <w:abstractNumId w:val="12"/>
  </w:num>
  <w:num w:numId="34">
    <w:abstractNumId w:val="24"/>
  </w:num>
  <w:num w:numId="35">
    <w:abstractNumId w:val="20"/>
  </w:num>
  <w:num w:numId="36">
    <w:abstractNumId w:val="46"/>
  </w:num>
  <w:num w:numId="37">
    <w:abstractNumId w:val="25"/>
  </w:num>
  <w:num w:numId="38">
    <w:abstractNumId w:val="45"/>
  </w:num>
  <w:num w:numId="39">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1"/>
  </w:num>
  <w:num w:numId="41">
    <w:abstractNumId w:val="38"/>
  </w:num>
  <w:num w:numId="42">
    <w:abstractNumId w:val="42"/>
  </w:num>
  <w:num w:numId="43">
    <w:abstractNumId w:val="44"/>
  </w:num>
  <w:num w:numId="44">
    <w:abstractNumId w:val="5"/>
  </w:num>
  <w:num w:numId="45">
    <w:abstractNumId w:val="8"/>
  </w:num>
  <w:num w:numId="46">
    <w:abstractNumId w:val="13"/>
  </w:num>
  <w:num w:numId="47">
    <w:abstractNumId w:val="15"/>
  </w:num>
  <w:num w:numId="48">
    <w:abstractNumId w:val="3"/>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95"/>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07F7"/>
    <w:rsid w:val="00000B05"/>
    <w:rsid w:val="00001125"/>
    <w:rsid w:val="000012F7"/>
    <w:rsid w:val="00001D31"/>
    <w:rsid w:val="00002532"/>
    <w:rsid w:val="00002FD2"/>
    <w:rsid w:val="00003A98"/>
    <w:rsid w:val="00004704"/>
    <w:rsid w:val="0000795B"/>
    <w:rsid w:val="0001030F"/>
    <w:rsid w:val="00011DE6"/>
    <w:rsid w:val="00012172"/>
    <w:rsid w:val="00013BC0"/>
    <w:rsid w:val="00013EAA"/>
    <w:rsid w:val="000160E2"/>
    <w:rsid w:val="00016723"/>
    <w:rsid w:val="0001778C"/>
    <w:rsid w:val="00017C7F"/>
    <w:rsid w:val="000206B6"/>
    <w:rsid w:val="00020795"/>
    <w:rsid w:val="0002399E"/>
    <w:rsid w:val="00024377"/>
    <w:rsid w:val="000245BA"/>
    <w:rsid w:val="000254A9"/>
    <w:rsid w:val="00025E58"/>
    <w:rsid w:val="000303A1"/>
    <w:rsid w:val="000324F3"/>
    <w:rsid w:val="000342A1"/>
    <w:rsid w:val="0003437C"/>
    <w:rsid w:val="000349CB"/>
    <w:rsid w:val="00035E4E"/>
    <w:rsid w:val="00036297"/>
    <w:rsid w:val="000362BE"/>
    <w:rsid w:val="0003655F"/>
    <w:rsid w:val="00036957"/>
    <w:rsid w:val="00041265"/>
    <w:rsid w:val="00042976"/>
    <w:rsid w:val="0004323D"/>
    <w:rsid w:val="00043D3E"/>
    <w:rsid w:val="00047F4A"/>
    <w:rsid w:val="000509DB"/>
    <w:rsid w:val="0005353D"/>
    <w:rsid w:val="00053639"/>
    <w:rsid w:val="00055237"/>
    <w:rsid w:val="00055D5A"/>
    <w:rsid w:val="00056618"/>
    <w:rsid w:val="00056844"/>
    <w:rsid w:val="00060702"/>
    <w:rsid w:val="00060856"/>
    <w:rsid w:val="00061222"/>
    <w:rsid w:val="000619A8"/>
    <w:rsid w:val="000624EC"/>
    <w:rsid w:val="00062BFC"/>
    <w:rsid w:val="00062DE3"/>
    <w:rsid w:val="00065B86"/>
    <w:rsid w:val="000677FD"/>
    <w:rsid w:val="00067AC6"/>
    <w:rsid w:val="000704BA"/>
    <w:rsid w:val="00075283"/>
    <w:rsid w:val="00080071"/>
    <w:rsid w:val="00081024"/>
    <w:rsid w:val="00081A4F"/>
    <w:rsid w:val="00082805"/>
    <w:rsid w:val="0008385F"/>
    <w:rsid w:val="00083EF0"/>
    <w:rsid w:val="00084D1F"/>
    <w:rsid w:val="000866C9"/>
    <w:rsid w:val="00091543"/>
    <w:rsid w:val="000924BB"/>
    <w:rsid w:val="000926A9"/>
    <w:rsid w:val="000934AB"/>
    <w:rsid w:val="00094643"/>
    <w:rsid w:val="00095A10"/>
    <w:rsid w:val="000A06A4"/>
    <w:rsid w:val="000A3225"/>
    <w:rsid w:val="000A471F"/>
    <w:rsid w:val="000A5D85"/>
    <w:rsid w:val="000A729C"/>
    <w:rsid w:val="000B4152"/>
    <w:rsid w:val="000B6432"/>
    <w:rsid w:val="000B68A8"/>
    <w:rsid w:val="000B69F5"/>
    <w:rsid w:val="000B6A80"/>
    <w:rsid w:val="000C3D5D"/>
    <w:rsid w:val="000C427A"/>
    <w:rsid w:val="000C5E6E"/>
    <w:rsid w:val="000D0058"/>
    <w:rsid w:val="000D257A"/>
    <w:rsid w:val="000D2741"/>
    <w:rsid w:val="000D6965"/>
    <w:rsid w:val="000D7F14"/>
    <w:rsid w:val="000E36AA"/>
    <w:rsid w:val="000E3F12"/>
    <w:rsid w:val="000E5E66"/>
    <w:rsid w:val="000E5FE7"/>
    <w:rsid w:val="000E6218"/>
    <w:rsid w:val="000E6E36"/>
    <w:rsid w:val="000E75C4"/>
    <w:rsid w:val="000F0B89"/>
    <w:rsid w:val="000F0D5B"/>
    <w:rsid w:val="000F54EF"/>
    <w:rsid w:val="000F55DF"/>
    <w:rsid w:val="000F6851"/>
    <w:rsid w:val="000F7264"/>
    <w:rsid w:val="000F77E8"/>
    <w:rsid w:val="001005C2"/>
    <w:rsid w:val="00101847"/>
    <w:rsid w:val="00102FA0"/>
    <w:rsid w:val="00103790"/>
    <w:rsid w:val="0010424D"/>
    <w:rsid w:val="00104484"/>
    <w:rsid w:val="001060B1"/>
    <w:rsid w:val="0010618F"/>
    <w:rsid w:val="00110A43"/>
    <w:rsid w:val="0011171F"/>
    <w:rsid w:val="00112034"/>
    <w:rsid w:val="0011333A"/>
    <w:rsid w:val="00115ADC"/>
    <w:rsid w:val="00115F27"/>
    <w:rsid w:val="00117B6C"/>
    <w:rsid w:val="001218BC"/>
    <w:rsid w:val="00121CDF"/>
    <w:rsid w:val="00122331"/>
    <w:rsid w:val="001235EE"/>
    <w:rsid w:val="001251F1"/>
    <w:rsid w:val="00125804"/>
    <w:rsid w:val="00126339"/>
    <w:rsid w:val="0012689E"/>
    <w:rsid w:val="00127EC0"/>
    <w:rsid w:val="00130678"/>
    <w:rsid w:val="00130F9A"/>
    <w:rsid w:val="001312DB"/>
    <w:rsid w:val="0013169A"/>
    <w:rsid w:val="0013180A"/>
    <w:rsid w:val="00131DAA"/>
    <w:rsid w:val="00132BDD"/>
    <w:rsid w:val="00132C1E"/>
    <w:rsid w:val="001331BE"/>
    <w:rsid w:val="00135ABD"/>
    <w:rsid w:val="00137ACF"/>
    <w:rsid w:val="0014481D"/>
    <w:rsid w:val="00144A00"/>
    <w:rsid w:val="00144B9C"/>
    <w:rsid w:val="001451E9"/>
    <w:rsid w:val="001459AF"/>
    <w:rsid w:val="00145A6B"/>
    <w:rsid w:val="00146E44"/>
    <w:rsid w:val="001474E8"/>
    <w:rsid w:val="00147621"/>
    <w:rsid w:val="00152E63"/>
    <w:rsid w:val="001543DD"/>
    <w:rsid w:val="0015564B"/>
    <w:rsid w:val="001636D4"/>
    <w:rsid w:val="0016409C"/>
    <w:rsid w:val="00165736"/>
    <w:rsid w:val="00174743"/>
    <w:rsid w:val="00175C68"/>
    <w:rsid w:val="00175DF1"/>
    <w:rsid w:val="00176EE4"/>
    <w:rsid w:val="00181432"/>
    <w:rsid w:val="00182FA7"/>
    <w:rsid w:val="001872B1"/>
    <w:rsid w:val="0018763C"/>
    <w:rsid w:val="00190798"/>
    <w:rsid w:val="00190832"/>
    <w:rsid w:val="001909AE"/>
    <w:rsid w:val="001919A6"/>
    <w:rsid w:val="001928C3"/>
    <w:rsid w:val="00192BB7"/>
    <w:rsid w:val="00193560"/>
    <w:rsid w:val="001941C1"/>
    <w:rsid w:val="001A06B7"/>
    <w:rsid w:val="001A1ADC"/>
    <w:rsid w:val="001A265E"/>
    <w:rsid w:val="001A2F78"/>
    <w:rsid w:val="001A367F"/>
    <w:rsid w:val="001A3E32"/>
    <w:rsid w:val="001A3F25"/>
    <w:rsid w:val="001A644F"/>
    <w:rsid w:val="001A7C0E"/>
    <w:rsid w:val="001B0B7F"/>
    <w:rsid w:val="001B1201"/>
    <w:rsid w:val="001B22DC"/>
    <w:rsid w:val="001C002C"/>
    <w:rsid w:val="001C1E04"/>
    <w:rsid w:val="001C2CFB"/>
    <w:rsid w:val="001C39E2"/>
    <w:rsid w:val="001C44E3"/>
    <w:rsid w:val="001C5938"/>
    <w:rsid w:val="001C768C"/>
    <w:rsid w:val="001C77B2"/>
    <w:rsid w:val="001D01D0"/>
    <w:rsid w:val="001D0C75"/>
    <w:rsid w:val="001D0FFF"/>
    <w:rsid w:val="001D5741"/>
    <w:rsid w:val="001E145E"/>
    <w:rsid w:val="001E1BE5"/>
    <w:rsid w:val="001E2716"/>
    <w:rsid w:val="001E3E67"/>
    <w:rsid w:val="001E7DA9"/>
    <w:rsid w:val="001E7F90"/>
    <w:rsid w:val="001F049E"/>
    <w:rsid w:val="001F1264"/>
    <w:rsid w:val="001F153E"/>
    <w:rsid w:val="001F176A"/>
    <w:rsid w:val="001F258A"/>
    <w:rsid w:val="001F2634"/>
    <w:rsid w:val="001F294F"/>
    <w:rsid w:val="001F319E"/>
    <w:rsid w:val="001F4E7A"/>
    <w:rsid w:val="001F5D75"/>
    <w:rsid w:val="00202F3C"/>
    <w:rsid w:val="00203238"/>
    <w:rsid w:val="00203417"/>
    <w:rsid w:val="00204403"/>
    <w:rsid w:val="00204D29"/>
    <w:rsid w:val="0021296F"/>
    <w:rsid w:val="00212F65"/>
    <w:rsid w:val="00212FB0"/>
    <w:rsid w:val="00216D3A"/>
    <w:rsid w:val="00220A46"/>
    <w:rsid w:val="00220A64"/>
    <w:rsid w:val="002221B8"/>
    <w:rsid w:val="00223404"/>
    <w:rsid w:val="00224931"/>
    <w:rsid w:val="00224F21"/>
    <w:rsid w:val="00225ECD"/>
    <w:rsid w:val="00226337"/>
    <w:rsid w:val="0022757F"/>
    <w:rsid w:val="00231BB3"/>
    <w:rsid w:val="00234345"/>
    <w:rsid w:val="00235024"/>
    <w:rsid w:val="002368B1"/>
    <w:rsid w:val="00237F40"/>
    <w:rsid w:val="00245F1E"/>
    <w:rsid w:val="00252F94"/>
    <w:rsid w:val="00254253"/>
    <w:rsid w:val="0025529A"/>
    <w:rsid w:val="00256DA0"/>
    <w:rsid w:val="0025714A"/>
    <w:rsid w:val="00257616"/>
    <w:rsid w:val="00257712"/>
    <w:rsid w:val="00261069"/>
    <w:rsid w:val="00263277"/>
    <w:rsid w:val="002654D7"/>
    <w:rsid w:val="00266884"/>
    <w:rsid w:val="00267373"/>
    <w:rsid w:val="00274E74"/>
    <w:rsid w:val="00274F59"/>
    <w:rsid w:val="002762EB"/>
    <w:rsid w:val="00276391"/>
    <w:rsid w:val="00276877"/>
    <w:rsid w:val="0027731B"/>
    <w:rsid w:val="00277743"/>
    <w:rsid w:val="002801CC"/>
    <w:rsid w:val="00282A14"/>
    <w:rsid w:val="00282BA1"/>
    <w:rsid w:val="00284B94"/>
    <w:rsid w:val="00284C36"/>
    <w:rsid w:val="00285AF8"/>
    <w:rsid w:val="002863F0"/>
    <w:rsid w:val="00286B6F"/>
    <w:rsid w:val="002905E4"/>
    <w:rsid w:val="002910D6"/>
    <w:rsid w:val="002910EE"/>
    <w:rsid w:val="0029251E"/>
    <w:rsid w:val="00294891"/>
    <w:rsid w:val="002967F4"/>
    <w:rsid w:val="00296A39"/>
    <w:rsid w:val="002A08DE"/>
    <w:rsid w:val="002A63B7"/>
    <w:rsid w:val="002A6901"/>
    <w:rsid w:val="002B1DC8"/>
    <w:rsid w:val="002B1E62"/>
    <w:rsid w:val="002B2060"/>
    <w:rsid w:val="002B280D"/>
    <w:rsid w:val="002B2C3A"/>
    <w:rsid w:val="002B30C1"/>
    <w:rsid w:val="002B6178"/>
    <w:rsid w:val="002B6E45"/>
    <w:rsid w:val="002B7C9C"/>
    <w:rsid w:val="002C0519"/>
    <w:rsid w:val="002C3089"/>
    <w:rsid w:val="002C6373"/>
    <w:rsid w:val="002C6724"/>
    <w:rsid w:val="002C68BC"/>
    <w:rsid w:val="002D1E2A"/>
    <w:rsid w:val="002D2090"/>
    <w:rsid w:val="002D25F9"/>
    <w:rsid w:val="002D391C"/>
    <w:rsid w:val="002D6A8C"/>
    <w:rsid w:val="002E1C72"/>
    <w:rsid w:val="002E1DD9"/>
    <w:rsid w:val="002E2E5B"/>
    <w:rsid w:val="002E4604"/>
    <w:rsid w:val="002E651A"/>
    <w:rsid w:val="002F024D"/>
    <w:rsid w:val="002F2AFF"/>
    <w:rsid w:val="002F48B1"/>
    <w:rsid w:val="002F53F6"/>
    <w:rsid w:val="002F6366"/>
    <w:rsid w:val="002F6865"/>
    <w:rsid w:val="002F6D66"/>
    <w:rsid w:val="002F79A8"/>
    <w:rsid w:val="0030232B"/>
    <w:rsid w:val="00303811"/>
    <w:rsid w:val="00303863"/>
    <w:rsid w:val="0030492F"/>
    <w:rsid w:val="003062E5"/>
    <w:rsid w:val="00311F7B"/>
    <w:rsid w:val="0031559C"/>
    <w:rsid w:val="00315D92"/>
    <w:rsid w:val="003168C3"/>
    <w:rsid w:val="003220D9"/>
    <w:rsid w:val="00322683"/>
    <w:rsid w:val="00326248"/>
    <w:rsid w:val="003339C8"/>
    <w:rsid w:val="00335AE5"/>
    <w:rsid w:val="003409D3"/>
    <w:rsid w:val="0034338F"/>
    <w:rsid w:val="00345397"/>
    <w:rsid w:val="00345B22"/>
    <w:rsid w:val="00345B65"/>
    <w:rsid w:val="0034677F"/>
    <w:rsid w:val="0034762C"/>
    <w:rsid w:val="00347C19"/>
    <w:rsid w:val="00350228"/>
    <w:rsid w:val="00350610"/>
    <w:rsid w:val="003528EA"/>
    <w:rsid w:val="003536BB"/>
    <w:rsid w:val="0035463E"/>
    <w:rsid w:val="00354C77"/>
    <w:rsid w:val="003553BF"/>
    <w:rsid w:val="00356905"/>
    <w:rsid w:val="003611F3"/>
    <w:rsid w:val="003616B2"/>
    <w:rsid w:val="00361AA9"/>
    <w:rsid w:val="00362BFF"/>
    <w:rsid w:val="00362C0D"/>
    <w:rsid w:val="003630CC"/>
    <w:rsid w:val="00363DB3"/>
    <w:rsid w:val="003673C3"/>
    <w:rsid w:val="00372739"/>
    <w:rsid w:val="00373EA1"/>
    <w:rsid w:val="00373F4B"/>
    <w:rsid w:val="003742A2"/>
    <w:rsid w:val="00375A96"/>
    <w:rsid w:val="00375BB3"/>
    <w:rsid w:val="00377EB7"/>
    <w:rsid w:val="00380CD9"/>
    <w:rsid w:val="00382940"/>
    <w:rsid w:val="0038362D"/>
    <w:rsid w:val="0038661F"/>
    <w:rsid w:val="00386C57"/>
    <w:rsid w:val="00387758"/>
    <w:rsid w:val="003903B9"/>
    <w:rsid w:val="00391798"/>
    <w:rsid w:val="0039249B"/>
    <w:rsid w:val="00392E06"/>
    <w:rsid w:val="00394464"/>
    <w:rsid w:val="003A3733"/>
    <w:rsid w:val="003A416F"/>
    <w:rsid w:val="003A582E"/>
    <w:rsid w:val="003A7019"/>
    <w:rsid w:val="003A76EF"/>
    <w:rsid w:val="003A7BBC"/>
    <w:rsid w:val="003A7D8A"/>
    <w:rsid w:val="003B1168"/>
    <w:rsid w:val="003B4B30"/>
    <w:rsid w:val="003B5901"/>
    <w:rsid w:val="003C07A1"/>
    <w:rsid w:val="003C2049"/>
    <w:rsid w:val="003C7F52"/>
    <w:rsid w:val="003D07F7"/>
    <w:rsid w:val="003D0BDD"/>
    <w:rsid w:val="003D1DE4"/>
    <w:rsid w:val="003D3266"/>
    <w:rsid w:val="003D32F4"/>
    <w:rsid w:val="003D36D8"/>
    <w:rsid w:val="003D3FE6"/>
    <w:rsid w:val="003D43F5"/>
    <w:rsid w:val="003D5B13"/>
    <w:rsid w:val="003D5CC9"/>
    <w:rsid w:val="003D68DB"/>
    <w:rsid w:val="003D6C09"/>
    <w:rsid w:val="003E2010"/>
    <w:rsid w:val="003E3A8C"/>
    <w:rsid w:val="003E3CDD"/>
    <w:rsid w:val="003E4D55"/>
    <w:rsid w:val="003E4FAD"/>
    <w:rsid w:val="003E7B15"/>
    <w:rsid w:val="003F0940"/>
    <w:rsid w:val="003F1416"/>
    <w:rsid w:val="003F20E0"/>
    <w:rsid w:val="003F2468"/>
    <w:rsid w:val="003F6325"/>
    <w:rsid w:val="003F72FD"/>
    <w:rsid w:val="0040009E"/>
    <w:rsid w:val="00401E16"/>
    <w:rsid w:val="0040514E"/>
    <w:rsid w:val="00405EC4"/>
    <w:rsid w:val="00407AD7"/>
    <w:rsid w:val="004145AD"/>
    <w:rsid w:val="004158DD"/>
    <w:rsid w:val="00415DC9"/>
    <w:rsid w:val="00415FD6"/>
    <w:rsid w:val="00415FEE"/>
    <w:rsid w:val="00416BCB"/>
    <w:rsid w:val="00416F9E"/>
    <w:rsid w:val="004177E1"/>
    <w:rsid w:val="00420300"/>
    <w:rsid w:val="00420D13"/>
    <w:rsid w:val="00421F9F"/>
    <w:rsid w:val="0042223A"/>
    <w:rsid w:val="004243C3"/>
    <w:rsid w:val="0042508F"/>
    <w:rsid w:val="00430576"/>
    <w:rsid w:val="00430CF1"/>
    <w:rsid w:val="0043232C"/>
    <w:rsid w:val="004324A1"/>
    <w:rsid w:val="00434188"/>
    <w:rsid w:val="0043455A"/>
    <w:rsid w:val="00434967"/>
    <w:rsid w:val="00436BD4"/>
    <w:rsid w:val="00441749"/>
    <w:rsid w:val="00441A83"/>
    <w:rsid w:val="0044338D"/>
    <w:rsid w:val="00445F39"/>
    <w:rsid w:val="00447BF7"/>
    <w:rsid w:val="0045186F"/>
    <w:rsid w:val="00452374"/>
    <w:rsid w:val="00454639"/>
    <w:rsid w:val="00455875"/>
    <w:rsid w:val="00455E5E"/>
    <w:rsid w:val="00455E96"/>
    <w:rsid w:val="0046341A"/>
    <w:rsid w:val="00463770"/>
    <w:rsid w:val="004637BD"/>
    <w:rsid w:val="00464D7C"/>
    <w:rsid w:val="00467781"/>
    <w:rsid w:val="00467CF9"/>
    <w:rsid w:val="0047195B"/>
    <w:rsid w:val="00471987"/>
    <w:rsid w:val="00474D39"/>
    <w:rsid w:val="0047579A"/>
    <w:rsid w:val="00477101"/>
    <w:rsid w:val="00480EA8"/>
    <w:rsid w:val="004838A1"/>
    <w:rsid w:val="004839CD"/>
    <w:rsid w:val="00484581"/>
    <w:rsid w:val="00486CEB"/>
    <w:rsid w:val="0049142C"/>
    <w:rsid w:val="00494AC0"/>
    <w:rsid w:val="00497D18"/>
    <w:rsid w:val="004A04F0"/>
    <w:rsid w:val="004A07C5"/>
    <w:rsid w:val="004A07FC"/>
    <w:rsid w:val="004A0894"/>
    <w:rsid w:val="004A08F0"/>
    <w:rsid w:val="004A442D"/>
    <w:rsid w:val="004A4E07"/>
    <w:rsid w:val="004B1DB3"/>
    <w:rsid w:val="004B2798"/>
    <w:rsid w:val="004B498C"/>
    <w:rsid w:val="004B5B21"/>
    <w:rsid w:val="004B5CAA"/>
    <w:rsid w:val="004B7330"/>
    <w:rsid w:val="004C31FD"/>
    <w:rsid w:val="004C4CF3"/>
    <w:rsid w:val="004C50D5"/>
    <w:rsid w:val="004C64AC"/>
    <w:rsid w:val="004C72A7"/>
    <w:rsid w:val="004C7FAC"/>
    <w:rsid w:val="004D0355"/>
    <w:rsid w:val="004D0A2F"/>
    <w:rsid w:val="004D1137"/>
    <w:rsid w:val="004D4707"/>
    <w:rsid w:val="004D503B"/>
    <w:rsid w:val="004D577A"/>
    <w:rsid w:val="004D6C81"/>
    <w:rsid w:val="004E2391"/>
    <w:rsid w:val="004E49F1"/>
    <w:rsid w:val="004E6388"/>
    <w:rsid w:val="004F0C4D"/>
    <w:rsid w:val="004F195A"/>
    <w:rsid w:val="004F3256"/>
    <w:rsid w:val="004F5C04"/>
    <w:rsid w:val="004F77C7"/>
    <w:rsid w:val="004F7DF1"/>
    <w:rsid w:val="00503855"/>
    <w:rsid w:val="00506ABD"/>
    <w:rsid w:val="0050745A"/>
    <w:rsid w:val="0050797C"/>
    <w:rsid w:val="00510ABA"/>
    <w:rsid w:val="00511063"/>
    <w:rsid w:val="005113FE"/>
    <w:rsid w:val="00514F14"/>
    <w:rsid w:val="00515A53"/>
    <w:rsid w:val="005165ED"/>
    <w:rsid w:val="0052019D"/>
    <w:rsid w:val="005221F1"/>
    <w:rsid w:val="00522C42"/>
    <w:rsid w:val="005252F4"/>
    <w:rsid w:val="00527823"/>
    <w:rsid w:val="0053193D"/>
    <w:rsid w:val="00531A11"/>
    <w:rsid w:val="005324F7"/>
    <w:rsid w:val="00532A27"/>
    <w:rsid w:val="005344B9"/>
    <w:rsid w:val="00534990"/>
    <w:rsid w:val="0053554C"/>
    <w:rsid w:val="00535C49"/>
    <w:rsid w:val="00536945"/>
    <w:rsid w:val="0053763A"/>
    <w:rsid w:val="00542E2C"/>
    <w:rsid w:val="0054317F"/>
    <w:rsid w:val="00545769"/>
    <w:rsid w:val="005473CB"/>
    <w:rsid w:val="005500EC"/>
    <w:rsid w:val="00551BC9"/>
    <w:rsid w:val="005535EE"/>
    <w:rsid w:val="00553B5D"/>
    <w:rsid w:val="00553BBB"/>
    <w:rsid w:val="00554682"/>
    <w:rsid w:val="00561C7D"/>
    <w:rsid w:val="0056218B"/>
    <w:rsid w:val="0056548E"/>
    <w:rsid w:val="00565523"/>
    <w:rsid w:val="00566E12"/>
    <w:rsid w:val="00572044"/>
    <w:rsid w:val="00572A3E"/>
    <w:rsid w:val="0057514E"/>
    <w:rsid w:val="0057540B"/>
    <w:rsid w:val="00576151"/>
    <w:rsid w:val="0057694F"/>
    <w:rsid w:val="005809CD"/>
    <w:rsid w:val="00584F01"/>
    <w:rsid w:val="00585F09"/>
    <w:rsid w:val="005875C6"/>
    <w:rsid w:val="00587F2E"/>
    <w:rsid w:val="00590C4B"/>
    <w:rsid w:val="005912F2"/>
    <w:rsid w:val="00591CDE"/>
    <w:rsid w:val="00592308"/>
    <w:rsid w:val="00592A59"/>
    <w:rsid w:val="00593955"/>
    <w:rsid w:val="005944A0"/>
    <w:rsid w:val="005966A0"/>
    <w:rsid w:val="00596894"/>
    <w:rsid w:val="005A0265"/>
    <w:rsid w:val="005A187A"/>
    <w:rsid w:val="005A5DB1"/>
    <w:rsid w:val="005A5DDB"/>
    <w:rsid w:val="005A6566"/>
    <w:rsid w:val="005A7BD5"/>
    <w:rsid w:val="005B2458"/>
    <w:rsid w:val="005B26ED"/>
    <w:rsid w:val="005B2DB1"/>
    <w:rsid w:val="005B3A2E"/>
    <w:rsid w:val="005B3D24"/>
    <w:rsid w:val="005B5A3C"/>
    <w:rsid w:val="005B6B1C"/>
    <w:rsid w:val="005B720E"/>
    <w:rsid w:val="005B7CC4"/>
    <w:rsid w:val="005C22D4"/>
    <w:rsid w:val="005C3536"/>
    <w:rsid w:val="005C7FFC"/>
    <w:rsid w:val="005D2AB5"/>
    <w:rsid w:val="005D49A4"/>
    <w:rsid w:val="005D6F51"/>
    <w:rsid w:val="005E1FBC"/>
    <w:rsid w:val="005E2898"/>
    <w:rsid w:val="005E43A0"/>
    <w:rsid w:val="005E49BB"/>
    <w:rsid w:val="005E52D9"/>
    <w:rsid w:val="005E63A7"/>
    <w:rsid w:val="005E76F4"/>
    <w:rsid w:val="005F05E0"/>
    <w:rsid w:val="005F0B6C"/>
    <w:rsid w:val="005F148D"/>
    <w:rsid w:val="005F2BF7"/>
    <w:rsid w:val="005F3D43"/>
    <w:rsid w:val="005F4AFF"/>
    <w:rsid w:val="005F52DF"/>
    <w:rsid w:val="005F64E0"/>
    <w:rsid w:val="005F6E0E"/>
    <w:rsid w:val="006009AB"/>
    <w:rsid w:val="006011DF"/>
    <w:rsid w:val="006038B1"/>
    <w:rsid w:val="006113A2"/>
    <w:rsid w:val="00613496"/>
    <w:rsid w:val="00614B30"/>
    <w:rsid w:val="006179EE"/>
    <w:rsid w:val="00617CDE"/>
    <w:rsid w:val="00620143"/>
    <w:rsid w:val="00620220"/>
    <w:rsid w:val="0062130D"/>
    <w:rsid w:val="00621965"/>
    <w:rsid w:val="006229FA"/>
    <w:rsid w:val="00622E23"/>
    <w:rsid w:val="00622F19"/>
    <w:rsid w:val="00624AE6"/>
    <w:rsid w:val="00624D4B"/>
    <w:rsid w:val="0062789B"/>
    <w:rsid w:val="00632C70"/>
    <w:rsid w:val="00633CA1"/>
    <w:rsid w:val="006354DC"/>
    <w:rsid w:val="0063593E"/>
    <w:rsid w:val="00637DF5"/>
    <w:rsid w:val="0064067F"/>
    <w:rsid w:val="0064089F"/>
    <w:rsid w:val="00640C58"/>
    <w:rsid w:val="00641655"/>
    <w:rsid w:val="00647896"/>
    <w:rsid w:val="00650516"/>
    <w:rsid w:val="006509A1"/>
    <w:rsid w:val="0065333A"/>
    <w:rsid w:val="006558A2"/>
    <w:rsid w:val="00655BC4"/>
    <w:rsid w:val="00657873"/>
    <w:rsid w:val="00660248"/>
    <w:rsid w:val="00660BB3"/>
    <w:rsid w:val="00664E91"/>
    <w:rsid w:val="006674B0"/>
    <w:rsid w:val="00667CFB"/>
    <w:rsid w:val="00667D6A"/>
    <w:rsid w:val="00670A5B"/>
    <w:rsid w:val="00674224"/>
    <w:rsid w:val="00675738"/>
    <w:rsid w:val="0067606F"/>
    <w:rsid w:val="006763B3"/>
    <w:rsid w:val="00676F25"/>
    <w:rsid w:val="00677741"/>
    <w:rsid w:val="00680ABE"/>
    <w:rsid w:val="00682109"/>
    <w:rsid w:val="006839A1"/>
    <w:rsid w:val="00684137"/>
    <w:rsid w:val="00685775"/>
    <w:rsid w:val="006867A8"/>
    <w:rsid w:val="00686B05"/>
    <w:rsid w:val="00686F80"/>
    <w:rsid w:val="00691580"/>
    <w:rsid w:val="006919B4"/>
    <w:rsid w:val="0069233B"/>
    <w:rsid w:val="00692B0F"/>
    <w:rsid w:val="00692B51"/>
    <w:rsid w:val="00695696"/>
    <w:rsid w:val="006A65DE"/>
    <w:rsid w:val="006A6649"/>
    <w:rsid w:val="006A69AD"/>
    <w:rsid w:val="006B333D"/>
    <w:rsid w:val="006B3B95"/>
    <w:rsid w:val="006C098A"/>
    <w:rsid w:val="006C38DF"/>
    <w:rsid w:val="006C69D1"/>
    <w:rsid w:val="006C723D"/>
    <w:rsid w:val="006D22B7"/>
    <w:rsid w:val="006D2961"/>
    <w:rsid w:val="006D378C"/>
    <w:rsid w:val="006D55EB"/>
    <w:rsid w:val="006E072B"/>
    <w:rsid w:val="006E0ABE"/>
    <w:rsid w:val="006E0CB6"/>
    <w:rsid w:val="006E1365"/>
    <w:rsid w:val="006E142E"/>
    <w:rsid w:val="006E23DF"/>
    <w:rsid w:val="006E2EA5"/>
    <w:rsid w:val="006E3A49"/>
    <w:rsid w:val="006E546E"/>
    <w:rsid w:val="006E7EC8"/>
    <w:rsid w:val="006F0869"/>
    <w:rsid w:val="006F203C"/>
    <w:rsid w:val="006F2890"/>
    <w:rsid w:val="006F3549"/>
    <w:rsid w:val="006F4A8C"/>
    <w:rsid w:val="006F7A2C"/>
    <w:rsid w:val="007013D5"/>
    <w:rsid w:val="00703101"/>
    <w:rsid w:val="0070388E"/>
    <w:rsid w:val="007048C1"/>
    <w:rsid w:val="00704C8C"/>
    <w:rsid w:val="0070659D"/>
    <w:rsid w:val="007104D4"/>
    <w:rsid w:val="00711D9F"/>
    <w:rsid w:val="00712919"/>
    <w:rsid w:val="00713375"/>
    <w:rsid w:val="00713C61"/>
    <w:rsid w:val="00714E36"/>
    <w:rsid w:val="00715A91"/>
    <w:rsid w:val="00715CED"/>
    <w:rsid w:val="00716159"/>
    <w:rsid w:val="00716685"/>
    <w:rsid w:val="00717B60"/>
    <w:rsid w:val="007201A2"/>
    <w:rsid w:val="00721B5C"/>
    <w:rsid w:val="0072282A"/>
    <w:rsid w:val="00723095"/>
    <w:rsid w:val="00724E08"/>
    <w:rsid w:val="007273D5"/>
    <w:rsid w:val="0073033E"/>
    <w:rsid w:val="00730B1E"/>
    <w:rsid w:val="00732100"/>
    <w:rsid w:val="007330FB"/>
    <w:rsid w:val="00735F7A"/>
    <w:rsid w:val="00737433"/>
    <w:rsid w:val="0074066B"/>
    <w:rsid w:val="0074086B"/>
    <w:rsid w:val="00741910"/>
    <w:rsid w:val="007421A8"/>
    <w:rsid w:val="00742B79"/>
    <w:rsid w:val="00742F41"/>
    <w:rsid w:val="00744839"/>
    <w:rsid w:val="0074786B"/>
    <w:rsid w:val="007533C2"/>
    <w:rsid w:val="00757FEC"/>
    <w:rsid w:val="00761C57"/>
    <w:rsid w:val="0076495E"/>
    <w:rsid w:val="0076569E"/>
    <w:rsid w:val="00767CEA"/>
    <w:rsid w:val="00772BDC"/>
    <w:rsid w:val="00773651"/>
    <w:rsid w:val="00773EA5"/>
    <w:rsid w:val="00773F33"/>
    <w:rsid w:val="00775A15"/>
    <w:rsid w:val="007774AB"/>
    <w:rsid w:val="00780D2F"/>
    <w:rsid w:val="007826CC"/>
    <w:rsid w:val="00783271"/>
    <w:rsid w:val="007843B5"/>
    <w:rsid w:val="00785B24"/>
    <w:rsid w:val="0078732C"/>
    <w:rsid w:val="00792386"/>
    <w:rsid w:val="00792ECC"/>
    <w:rsid w:val="00793025"/>
    <w:rsid w:val="00794FB0"/>
    <w:rsid w:val="007957B2"/>
    <w:rsid w:val="007961E3"/>
    <w:rsid w:val="00797762"/>
    <w:rsid w:val="00797830"/>
    <w:rsid w:val="007A236E"/>
    <w:rsid w:val="007A5CA5"/>
    <w:rsid w:val="007A72C6"/>
    <w:rsid w:val="007B0C78"/>
    <w:rsid w:val="007B0E93"/>
    <w:rsid w:val="007B1409"/>
    <w:rsid w:val="007B1DD6"/>
    <w:rsid w:val="007B22FD"/>
    <w:rsid w:val="007B335E"/>
    <w:rsid w:val="007B48B5"/>
    <w:rsid w:val="007B4CBA"/>
    <w:rsid w:val="007B5421"/>
    <w:rsid w:val="007B5A20"/>
    <w:rsid w:val="007B7D56"/>
    <w:rsid w:val="007C09E5"/>
    <w:rsid w:val="007C2866"/>
    <w:rsid w:val="007C2DDF"/>
    <w:rsid w:val="007C2F0F"/>
    <w:rsid w:val="007C45F7"/>
    <w:rsid w:val="007C7422"/>
    <w:rsid w:val="007D067E"/>
    <w:rsid w:val="007D15B7"/>
    <w:rsid w:val="007D3D2D"/>
    <w:rsid w:val="007D4407"/>
    <w:rsid w:val="007D4C55"/>
    <w:rsid w:val="007D51C2"/>
    <w:rsid w:val="007D559A"/>
    <w:rsid w:val="007D5FCC"/>
    <w:rsid w:val="007D67AB"/>
    <w:rsid w:val="007D6D5B"/>
    <w:rsid w:val="007D7994"/>
    <w:rsid w:val="007E0A9D"/>
    <w:rsid w:val="007E170B"/>
    <w:rsid w:val="007E1A4E"/>
    <w:rsid w:val="007E2B66"/>
    <w:rsid w:val="007E4557"/>
    <w:rsid w:val="007E5C59"/>
    <w:rsid w:val="007E6E6F"/>
    <w:rsid w:val="007E73F4"/>
    <w:rsid w:val="007F04CC"/>
    <w:rsid w:val="007F185B"/>
    <w:rsid w:val="007F1FE0"/>
    <w:rsid w:val="007F2251"/>
    <w:rsid w:val="007F474B"/>
    <w:rsid w:val="007F4AAF"/>
    <w:rsid w:val="007F502E"/>
    <w:rsid w:val="00800125"/>
    <w:rsid w:val="0080132E"/>
    <w:rsid w:val="00804E88"/>
    <w:rsid w:val="00805F7F"/>
    <w:rsid w:val="00806351"/>
    <w:rsid w:val="00810966"/>
    <w:rsid w:val="00810C0C"/>
    <w:rsid w:val="008133B3"/>
    <w:rsid w:val="00813A26"/>
    <w:rsid w:val="00816A15"/>
    <w:rsid w:val="00817601"/>
    <w:rsid w:val="00820448"/>
    <w:rsid w:val="00820620"/>
    <w:rsid w:val="00821FA6"/>
    <w:rsid w:val="00822B26"/>
    <w:rsid w:val="00824711"/>
    <w:rsid w:val="0082479B"/>
    <w:rsid w:val="00824EA3"/>
    <w:rsid w:val="008260CA"/>
    <w:rsid w:val="00826BA9"/>
    <w:rsid w:val="00830BA0"/>
    <w:rsid w:val="008314A1"/>
    <w:rsid w:val="00831FE8"/>
    <w:rsid w:val="00832628"/>
    <w:rsid w:val="00833551"/>
    <w:rsid w:val="00834B33"/>
    <w:rsid w:val="008367D1"/>
    <w:rsid w:val="0083684D"/>
    <w:rsid w:val="00836FDC"/>
    <w:rsid w:val="008373BC"/>
    <w:rsid w:val="008373D2"/>
    <w:rsid w:val="00837E61"/>
    <w:rsid w:val="00841337"/>
    <w:rsid w:val="00841DAE"/>
    <w:rsid w:val="00841E32"/>
    <w:rsid w:val="008454E0"/>
    <w:rsid w:val="0085194F"/>
    <w:rsid w:val="00854184"/>
    <w:rsid w:val="00857BE4"/>
    <w:rsid w:val="00860296"/>
    <w:rsid w:val="00860DA7"/>
    <w:rsid w:val="00861072"/>
    <w:rsid w:val="008622B2"/>
    <w:rsid w:val="00862BED"/>
    <w:rsid w:val="00862FBC"/>
    <w:rsid w:val="00863417"/>
    <w:rsid w:val="00864BF5"/>
    <w:rsid w:val="00864E3A"/>
    <w:rsid w:val="00866D9D"/>
    <w:rsid w:val="00866E39"/>
    <w:rsid w:val="0086767E"/>
    <w:rsid w:val="00873010"/>
    <w:rsid w:val="00873527"/>
    <w:rsid w:val="00873DFD"/>
    <w:rsid w:val="008749C3"/>
    <w:rsid w:val="008752E9"/>
    <w:rsid w:val="00880CD1"/>
    <w:rsid w:val="0088318E"/>
    <w:rsid w:val="00884194"/>
    <w:rsid w:val="00890789"/>
    <w:rsid w:val="008940FB"/>
    <w:rsid w:val="008951A0"/>
    <w:rsid w:val="00895F3D"/>
    <w:rsid w:val="008971FC"/>
    <w:rsid w:val="008A0C21"/>
    <w:rsid w:val="008A1663"/>
    <w:rsid w:val="008A17A3"/>
    <w:rsid w:val="008A4038"/>
    <w:rsid w:val="008A79D5"/>
    <w:rsid w:val="008B002D"/>
    <w:rsid w:val="008B060E"/>
    <w:rsid w:val="008B195F"/>
    <w:rsid w:val="008B1FBE"/>
    <w:rsid w:val="008B42A8"/>
    <w:rsid w:val="008B6794"/>
    <w:rsid w:val="008B7026"/>
    <w:rsid w:val="008C09C6"/>
    <w:rsid w:val="008C12EC"/>
    <w:rsid w:val="008C1747"/>
    <w:rsid w:val="008C31E3"/>
    <w:rsid w:val="008C4127"/>
    <w:rsid w:val="008C71BD"/>
    <w:rsid w:val="008C78B6"/>
    <w:rsid w:val="008D216F"/>
    <w:rsid w:val="008D2F3A"/>
    <w:rsid w:val="008D35BA"/>
    <w:rsid w:val="008D5FE9"/>
    <w:rsid w:val="008D6C41"/>
    <w:rsid w:val="008D74E3"/>
    <w:rsid w:val="008E09CC"/>
    <w:rsid w:val="008E1951"/>
    <w:rsid w:val="008E2136"/>
    <w:rsid w:val="008E236B"/>
    <w:rsid w:val="008E5D35"/>
    <w:rsid w:val="008E6869"/>
    <w:rsid w:val="008E7467"/>
    <w:rsid w:val="008F2DFF"/>
    <w:rsid w:val="008F34C2"/>
    <w:rsid w:val="008F3DE6"/>
    <w:rsid w:val="008F443B"/>
    <w:rsid w:val="008F5369"/>
    <w:rsid w:val="008F6343"/>
    <w:rsid w:val="008F676A"/>
    <w:rsid w:val="008F69BF"/>
    <w:rsid w:val="008F73E5"/>
    <w:rsid w:val="00901387"/>
    <w:rsid w:val="00901760"/>
    <w:rsid w:val="00902E4E"/>
    <w:rsid w:val="00911254"/>
    <w:rsid w:val="00914242"/>
    <w:rsid w:val="009159A5"/>
    <w:rsid w:val="00920BE5"/>
    <w:rsid w:val="009214BF"/>
    <w:rsid w:val="00922954"/>
    <w:rsid w:val="009249CB"/>
    <w:rsid w:val="00925836"/>
    <w:rsid w:val="00925DB2"/>
    <w:rsid w:val="00925E87"/>
    <w:rsid w:val="00926D29"/>
    <w:rsid w:val="00926F2A"/>
    <w:rsid w:val="009271B4"/>
    <w:rsid w:val="0092736A"/>
    <w:rsid w:val="0093071E"/>
    <w:rsid w:val="0093154C"/>
    <w:rsid w:val="009333C2"/>
    <w:rsid w:val="00934ADE"/>
    <w:rsid w:val="009351F7"/>
    <w:rsid w:val="009369AB"/>
    <w:rsid w:val="00936FC3"/>
    <w:rsid w:val="00940927"/>
    <w:rsid w:val="00942698"/>
    <w:rsid w:val="0094399B"/>
    <w:rsid w:val="009455A9"/>
    <w:rsid w:val="009477BC"/>
    <w:rsid w:val="00950155"/>
    <w:rsid w:val="0095448A"/>
    <w:rsid w:val="009561DD"/>
    <w:rsid w:val="00960C53"/>
    <w:rsid w:val="00960EB1"/>
    <w:rsid w:val="009615BA"/>
    <w:rsid w:val="009626E1"/>
    <w:rsid w:val="00964A4D"/>
    <w:rsid w:val="00964C95"/>
    <w:rsid w:val="00964EE9"/>
    <w:rsid w:val="00965F5D"/>
    <w:rsid w:val="00966C54"/>
    <w:rsid w:val="009703AF"/>
    <w:rsid w:val="009756E5"/>
    <w:rsid w:val="009767AA"/>
    <w:rsid w:val="00976806"/>
    <w:rsid w:val="0097707C"/>
    <w:rsid w:val="00977127"/>
    <w:rsid w:val="0097745E"/>
    <w:rsid w:val="009802BD"/>
    <w:rsid w:val="0098040A"/>
    <w:rsid w:val="009809A3"/>
    <w:rsid w:val="0098164F"/>
    <w:rsid w:val="0098210B"/>
    <w:rsid w:val="00984640"/>
    <w:rsid w:val="00985271"/>
    <w:rsid w:val="009854D0"/>
    <w:rsid w:val="009856D9"/>
    <w:rsid w:val="00985A23"/>
    <w:rsid w:val="00986530"/>
    <w:rsid w:val="009870D1"/>
    <w:rsid w:val="009900E3"/>
    <w:rsid w:val="009925C6"/>
    <w:rsid w:val="009966E4"/>
    <w:rsid w:val="009A029F"/>
    <w:rsid w:val="009A140E"/>
    <w:rsid w:val="009A2DC5"/>
    <w:rsid w:val="009A41FA"/>
    <w:rsid w:val="009A44BB"/>
    <w:rsid w:val="009A48C5"/>
    <w:rsid w:val="009A4CCD"/>
    <w:rsid w:val="009A520D"/>
    <w:rsid w:val="009A5F85"/>
    <w:rsid w:val="009A674D"/>
    <w:rsid w:val="009A6A3E"/>
    <w:rsid w:val="009B0BEC"/>
    <w:rsid w:val="009B4347"/>
    <w:rsid w:val="009B4470"/>
    <w:rsid w:val="009B4ECA"/>
    <w:rsid w:val="009B4F9D"/>
    <w:rsid w:val="009C1C42"/>
    <w:rsid w:val="009C2592"/>
    <w:rsid w:val="009C558A"/>
    <w:rsid w:val="009C56D4"/>
    <w:rsid w:val="009C613D"/>
    <w:rsid w:val="009C716C"/>
    <w:rsid w:val="009C736B"/>
    <w:rsid w:val="009C7913"/>
    <w:rsid w:val="009D06A2"/>
    <w:rsid w:val="009D1840"/>
    <w:rsid w:val="009D5824"/>
    <w:rsid w:val="009E0AD9"/>
    <w:rsid w:val="009E3104"/>
    <w:rsid w:val="009F0DF1"/>
    <w:rsid w:val="009F138C"/>
    <w:rsid w:val="009F4AF4"/>
    <w:rsid w:val="009F50C6"/>
    <w:rsid w:val="009F5C11"/>
    <w:rsid w:val="009F6220"/>
    <w:rsid w:val="00A01654"/>
    <w:rsid w:val="00A10320"/>
    <w:rsid w:val="00A10A2D"/>
    <w:rsid w:val="00A10A80"/>
    <w:rsid w:val="00A1167E"/>
    <w:rsid w:val="00A12211"/>
    <w:rsid w:val="00A12FC8"/>
    <w:rsid w:val="00A13DA3"/>
    <w:rsid w:val="00A1468E"/>
    <w:rsid w:val="00A16453"/>
    <w:rsid w:val="00A17272"/>
    <w:rsid w:val="00A17CD6"/>
    <w:rsid w:val="00A2113F"/>
    <w:rsid w:val="00A21639"/>
    <w:rsid w:val="00A21D34"/>
    <w:rsid w:val="00A221EB"/>
    <w:rsid w:val="00A23045"/>
    <w:rsid w:val="00A2309D"/>
    <w:rsid w:val="00A269C9"/>
    <w:rsid w:val="00A26B6D"/>
    <w:rsid w:val="00A32ADF"/>
    <w:rsid w:val="00A35116"/>
    <w:rsid w:val="00A35FE3"/>
    <w:rsid w:val="00A36D0B"/>
    <w:rsid w:val="00A37F75"/>
    <w:rsid w:val="00A40D55"/>
    <w:rsid w:val="00A41F4F"/>
    <w:rsid w:val="00A4299F"/>
    <w:rsid w:val="00A44188"/>
    <w:rsid w:val="00A45DEF"/>
    <w:rsid w:val="00A46F4B"/>
    <w:rsid w:val="00A470DC"/>
    <w:rsid w:val="00A47FB1"/>
    <w:rsid w:val="00A515AA"/>
    <w:rsid w:val="00A54AAD"/>
    <w:rsid w:val="00A54D6A"/>
    <w:rsid w:val="00A5617E"/>
    <w:rsid w:val="00A5631F"/>
    <w:rsid w:val="00A56AC9"/>
    <w:rsid w:val="00A56D94"/>
    <w:rsid w:val="00A5719A"/>
    <w:rsid w:val="00A57677"/>
    <w:rsid w:val="00A610DF"/>
    <w:rsid w:val="00A61B2F"/>
    <w:rsid w:val="00A6266D"/>
    <w:rsid w:val="00A633E2"/>
    <w:rsid w:val="00A66EAB"/>
    <w:rsid w:val="00A673E1"/>
    <w:rsid w:val="00A73203"/>
    <w:rsid w:val="00A74849"/>
    <w:rsid w:val="00A74B35"/>
    <w:rsid w:val="00A80876"/>
    <w:rsid w:val="00A8138D"/>
    <w:rsid w:val="00A819D0"/>
    <w:rsid w:val="00A82173"/>
    <w:rsid w:val="00A82A87"/>
    <w:rsid w:val="00A8320F"/>
    <w:rsid w:val="00A83BC1"/>
    <w:rsid w:val="00A847B3"/>
    <w:rsid w:val="00A8587D"/>
    <w:rsid w:val="00A92509"/>
    <w:rsid w:val="00A9397B"/>
    <w:rsid w:val="00A966B6"/>
    <w:rsid w:val="00AA0043"/>
    <w:rsid w:val="00AA0352"/>
    <w:rsid w:val="00AA3BCA"/>
    <w:rsid w:val="00AA4428"/>
    <w:rsid w:val="00AA44F9"/>
    <w:rsid w:val="00AA473F"/>
    <w:rsid w:val="00AA5274"/>
    <w:rsid w:val="00AA54A1"/>
    <w:rsid w:val="00AA71D1"/>
    <w:rsid w:val="00AB4CEE"/>
    <w:rsid w:val="00AB68A0"/>
    <w:rsid w:val="00AB76A7"/>
    <w:rsid w:val="00AC10CD"/>
    <w:rsid w:val="00AC1E17"/>
    <w:rsid w:val="00AC28C8"/>
    <w:rsid w:val="00AC2D47"/>
    <w:rsid w:val="00AC401B"/>
    <w:rsid w:val="00AC4787"/>
    <w:rsid w:val="00AC5D71"/>
    <w:rsid w:val="00AD07AF"/>
    <w:rsid w:val="00AD56FC"/>
    <w:rsid w:val="00AD73AB"/>
    <w:rsid w:val="00AD784D"/>
    <w:rsid w:val="00AE1647"/>
    <w:rsid w:val="00AE28AC"/>
    <w:rsid w:val="00AE43F4"/>
    <w:rsid w:val="00AE4A44"/>
    <w:rsid w:val="00AE506E"/>
    <w:rsid w:val="00AF016E"/>
    <w:rsid w:val="00AF02BB"/>
    <w:rsid w:val="00AF2927"/>
    <w:rsid w:val="00AF2C7B"/>
    <w:rsid w:val="00AF5099"/>
    <w:rsid w:val="00B01BC6"/>
    <w:rsid w:val="00B036CC"/>
    <w:rsid w:val="00B03946"/>
    <w:rsid w:val="00B0394F"/>
    <w:rsid w:val="00B03B4A"/>
    <w:rsid w:val="00B045F1"/>
    <w:rsid w:val="00B0485A"/>
    <w:rsid w:val="00B05FEE"/>
    <w:rsid w:val="00B07882"/>
    <w:rsid w:val="00B1176C"/>
    <w:rsid w:val="00B12F24"/>
    <w:rsid w:val="00B131F6"/>
    <w:rsid w:val="00B13E25"/>
    <w:rsid w:val="00B14E66"/>
    <w:rsid w:val="00B14E7A"/>
    <w:rsid w:val="00B15DC7"/>
    <w:rsid w:val="00B20F09"/>
    <w:rsid w:val="00B226BB"/>
    <w:rsid w:val="00B243FE"/>
    <w:rsid w:val="00B306E3"/>
    <w:rsid w:val="00B31E34"/>
    <w:rsid w:val="00B33027"/>
    <w:rsid w:val="00B34388"/>
    <w:rsid w:val="00B35149"/>
    <w:rsid w:val="00B37532"/>
    <w:rsid w:val="00B37E72"/>
    <w:rsid w:val="00B409B4"/>
    <w:rsid w:val="00B40A08"/>
    <w:rsid w:val="00B41602"/>
    <w:rsid w:val="00B41682"/>
    <w:rsid w:val="00B42441"/>
    <w:rsid w:val="00B42E41"/>
    <w:rsid w:val="00B4329F"/>
    <w:rsid w:val="00B4390D"/>
    <w:rsid w:val="00B44181"/>
    <w:rsid w:val="00B44284"/>
    <w:rsid w:val="00B445E1"/>
    <w:rsid w:val="00B46830"/>
    <w:rsid w:val="00B473CD"/>
    <w:rsid w:val="00B509EB"/>
    <w:rsid w:val="00B52A65"/>
    <w:rsid w:val="00B53D5F"/>
    <w:rsid w:val="00B54502"/>
    <w:rsid w:val="00B54582"/>
    <w:rsid w:val="00B54B30"/>
    <w:rsid w:val="00B5519A"/>
    <w:rsid w:val="00B57289"/>
    <w:rsid w:val="00B60FBA"/>
    <w:rsid w:val="00B62BA8"/>
    <w:rsid w:val="00B64983"/>
    <w:rsid w:val="00B64C74"/>
    <w:rsid w:val="00B65749"/>
    <w:rsid w:val="00B66284"/>
    <w:rsid w:val="00B67F81"/>
    <w:rsid w:val="00B71CF1"/>
    <w:rsid w:val="00B72BB9"/>
    <w:rsid w:val="00B731A7"/>
    <w:rsid w:val="00B757FA"/>
    <w:rsid w:val="00B80649"/>
    <w:rsid w:val="00B807C0"/>
    <w:rsid w:val="00B823A3"/>
    <w:rsid w:val="00B84B26"/>
    <w:rsid w:val="00B93A7C"/>
    <w:rsid w:val="00B93B10"/>
    <w:rsid w:val="00B96BEE"/>
    <w:rsid w:val="00B97E7E"/>
    <w:rsid w:val="00BA233D"/>
    <w:rsid w:val="00BA4484"/>
    <w:rsid w:val="00BA5C28"/>
    <w:rsid w:val="00BA753C"/>
    <w:rsid w:val="00BB2DB8"/>
    <w:rsid w:val="00BB361F"/>
    <w:rsid w:val="00BB3661"/>
    <w:rsid w:val="00BB3C1F"/>
    <w:rsid w:val="00BB4608"/>
    <w:rsid w:val="00BB5B76"/>
    <w:rsid w:val="00BB5F0B"/>
    <w:rsid w:val="00BC01FF"/>
    <w:rsid w:val="00BC2CDE"/>
    <w:rsid w:val="00BC2D0E"/>
    <w:rsid w:val="00BC453B"/>
    <w:rsid w:val="00BC7CF6"/>
    <w:rsid w:val="00BD5491"/>
    <w:rsid w:val="00BD597A"/>
    <w:rsid w:val="00BD6B18"/>
    <w:rsid w:val="00BD7338"/>
    <w:rsid w:val="00BD79FD"/>
    <w:rsid w:val="00BD7AF7"/>
    <w:rsid w:val="00BE30C6"/>
    <w:rsid w:val="00BE49E0"/>
    <w:rsid w:val="00BE516E"/>
    <w:rsid w:val="00BE598C"/>
    <w:rsid w:val="00BE7D8D"/>
    <w:rsid w:val="00BF0216"/>
    <w:rsid w:val="00BF1816"/>
    <w:rsid w:val="00BF2AE1"/>
    <w:rsid w:val="00BF4F74"/>
    <w:rsid w:val="00BF589C"/>
    <w:rsid w:val="00C02D9D"/>
    <w:rsid w:val="00C03D63"/>
    <w:rsid w:val="00C05385"/>
    <w:rsid w:val="00C05D31"/>
    <w:rsid w:val="00C061F2"/>
    <w:rsid w:val="00C0689C"/>
    <w:rsid w:val="00C070EA"/>
    <w:rsid w:val="00C10EFE"/>
    <w:rsid w:val="00C13FE6"/>
    <w:rsid w:val="00C159A5"/>
    <w:rsid w:val="00C166DA"/>
    <w:rsid w:val="00C1718E"/>
    <w:rsid w:val="00C224B7"/>
    <w:rsid w:val="00C23054"/>
    <w:rsid w:val="00C238D6"/>
    <w:rsid w:val="00C27BAB"/>
    <w:rsid w:val="00C30A86"/>
    <w:rsid w:val="00C30F45"/>
    <w:rsid w:val="00C3141C"/>
    <w:rsid w:val="00C31E49"/>
    <w:rsid w:val="00C3342A"/>
    <w:rsid w:val="00C33E4E"/>
    <w:rsid w:val="00C33F52"/>
    <w:rsid w:val="00C34942"/>
    <w:rsid w:val="00C35E27"/>
    <w:rsid w:val="00C35E90"/>
    <w:rsid w:val="00C4298C"/>
    <w:rsid w:val="00C438B5"/>
    <w:rsid w:val="00C4498B"/>
    <w:rsid w:val="00C44C95"/>
    <w:rsid w:val="00C45430"/>
    <w:rsid w:val="00C4668D"/>
    <w:rsid w:val="00C500B2"/>
    <w:rsid w:val="00C509A3"/>
    <w:rsid w:val="00C50E2D"/>
    <w:rsid w:val="00C5144C"/>
    <w:rsid w:val="00C5237A"/>
    <w:rsid w:val="00C529EF"/>
    <w:rsid w:val="00C52CE3"/>
    <w:rsid w:val="00C53171"/>
    <w:rsid w:val="00C54565"/>
    <w:rsid w:val="00C5569A"/>
    <w:rsid w:val="00C56895"/>
    <w:rsid w:val="00C57C27"/>
    <w:rsid w:val="00C61608"/>
    <w:rsid w:val="00C61D3D"/>
    <w:rsid w:val="00C62A74"/>
    <w:rsid w:val="00C62F11"/>
    <w:rsid w:val="00C67590"/>
    <w:rsid w:val="00C67B57"/>
    <w:rsid w:val="00C70AEC"/>
    <w:rsid w:val="00C71581"/>
    <w:rsid w:val="00C7793A"/>
    <w:rsid w:val="00C77EF3"/>
    <w:rsid w:val="00C806B8"/>
    <w:rsid w:val="00C82A9E"/>
    <w:rsid w:val="00C82B90"/>
    <w:rsid w:val="00C837D7"/>
    <w:rsid w:val="00C86C26"/>
    <w:rsid w:val="00C873E7"/>
    <w:rsid w:val="00C90391"/>
    <w:rsid w:val="00C91407"/>
    <w:rsid w:val="00C93174"/>
    <w:rsid w:val="00C93E02"/>
    <w:rsid w:val="00C94143"/>
    <w:rsid w:val="00C94DC8"/>
    <w:rsid w:val="00C9559B"/>
    <w:rsid w:val="00C9601E"/>
    <w:rsid w:val="00CA4BD9"/>
    <w:rsid w:val="00CA57AA"/>
    <w:rsid w:val="00CA644B"/>
    <w:rsid w:val="00CA6CD9"/>
    <w:rsid w:val="00CA7556"/>
    <w:rsid w:val="00CA785F"/>
    <w:rsid w:val="00CB29A0"/>
    <w:rsid w:val="00CB2A65"/>
    <w:rsid w:val="00CB3A31"/>
    <w:rsid w:val="00CB5A0C"/>
    <w:rsid w:val="00CB6245"/>
    <w:rsid w:val="00CB6D1B"/>
    <w:rsid w:val="00CB7862"/>
    <w:rsid w:val="00CB7A5D"/>
    <w:rsid w:val="00CC0823"/>
    <w:rsid w:val="00CC0F99"/>
    <w:rsid w:val="00CC1B05"/>
    <w:rsid w:val="00CC528C"/>
    <w:rsid w:val="00CC65FA"/>
    <w:rsid w:val="00CD00D0"/>
    <w:rsid w:val="00CD0DA4"/>
    <w:rsid w:val="00CD3795"/>
    <w:rsid w:val="00CD3DBD"/>
    <w:rsid w:val="00CD58E6"/>
    <w:rsid w:val="00CD60BA"/>
    <w:rsid w:val="00CD64D8"/>
    <w:rsid w:val="00CD6589"/>
    <w:rsid w:val="00CD6FA3"/>
    <w:rsid w:val="00CE1B7E"/>
    <w:rsid w:val="00CF14EA"/>
    <w:rsid w:val="00CF6E24"/>
    <w:rsid w:val="00CF6F1F"/>
    <w:rsid w:val="00D0051A"/>
    <w:rsid w:val="00D02F0F"/>
    <w:rsid w:val="00D057FB"/>
    <w:rsid w:val="00D10990"/>
    <w:rsid w:val="00D1285C"/>
    <w:rsid w:val="00D12E6B"/>
    <w:rsid w:val="00D14D9B"/>
    <w:rsid w:val="00D204B6"/>
    <w:rsid w:val="00D260D7"/>
    <w:rsid w:val="00D32084"/>
    <w:rsid w:val="00D32576"/>
    <w:rsid w:val="00D33848"/>
    <w:rsid w:val="00D36487"/>
    <w:rsid w:val="00D36A15"/>
    <w:rsid w:val="00D40AD0"/>
    <w:rsid w:val="00D41177"/>
    <w:rsid w:val="00D43621"/>
    <w:rsid w:val="00D43DBB"/>
    <w:rsid w:val="00D45E82"/>
    <w:rsid w:val="00D4681E"/>
    <w:rsid w:val="00D46AE9"/>
    <w:rsid w:val="00D47AEA"/>
    <w:rsid w:val="00D47AFF"/>
    <w:rsid w:val="00D503A9"/>
    <w:rsid w:val="00D50A82"/>
    <w:rsid w:val="00D518CE"/>
    <w:rsid w:val="00D53FAC"/>
    <w:rsid w:val="00D55054"/>
    <w:rsid w:val="00D56722"/>
    <w:rsid w:val="00D569E8"/>
    <w:rsid w:val="00D605D6"/>
    <w:rsid w:val="00D6178B"/>
    <w:rsid w:val="00D61980"/>
    <w:rsid w:val="00D650B9"/>
    <w:rsid w:val="00D667DC"/>
    <w:rsid w:val="00D67834"/>
    <w:rsid w:val="00D712EF"/>
    <w:rsid w:val="00D719A1"/>
    <w:rsid w:val="00D72C3F"/>
    <w:rsid w:val="00D7457C"/>
    <w:rsid w:val="00D754E8"/>
    <w:rsid w:val="00D75D67"/>
    <w:rsid w:val="00D77229"/>
    <w:rsid w:val="00D77617"/>
    <w:rsid w:val="00D8018F"/>
    <w:rsid w:val="00D809BC"/>
    <w:rsid w:val="00D80D13"/>
    <w:rsid w:val="00D83F4E"/>
    <w:rsid w:val="00D847BC"/>
    <w:rsid w:val="00D847D7"/>
    <w:rsid w:val="00D85075"/>
    <w:rsid w:val="00D85D92"/>
    <w:rsid w:val="00D866F6"/>
    <w:rsid w:val="00D87ED8"/>
    <w:rsid w:val="00D9320E"/>
    <w:rsid w:val="00D96A91"/>
    <w:rsid w:val="00D97EAD"/>
    <w:rsid w:val="00DA06F1"/>
    <w:rsid w:val="00DA0842"/>
    <w:rsid w:val="00DA09D6"/>
    <w:rsid w:val="00DA294D"/>
    <w:rsid w:val="00DA2F6A"/>
    <w:rsid w:val="00DA65BF"/>
    <w:rsid w:val="00DA6D8A"/>
    <w:rsid w:val="00DA75FE"/>
    <w:rsid w:val="00DB07C8"/>
    <w:rsid w:val="00DB35BE"/>
    <w:rsid w:val="00DB3A01"/>
    <w:rsid w:val="00DB4D80"/>
    <w:rsid w:val="00DB52DE"/>
    <w:rsid w:val="00DB5303"/>
    <w:rsid w:val="00DC0568"/>
    <w:rsid w:val="00DC06AE"/>
    <w:rsid w:val="00DC1508"/>
    <w:rsid w:val="00DC4177"/>
    <w:rsid w:val="00DC4BBD"/>
    <w:rsid w:val="00DD080C"/>
    <w:rsid w:val="00DD25F9"/>
    <w:rsid w:val="00DD2D81"/>
    <w:rsid w:val="00DD55AE"/>
    <w:rsid w:val="00DD7EFF"/>
    <w:rsid w:val="00DE2ECC"/>
    <w:rsid w:val="00DE4E6B"/>
    <w:rsid w:val="00DE4EE6"/>
    <w:rsid w:val="00DE68BC"/>
    <w:rsid w:val="00DF0242"/>
    <w:rsid w:val="00DF0452"/>
    <w:rsid w:val="00DF0CE2"/>
    <w:rsid w:val="00DF183D"/>
    <w:rsid w:val="00DF2F24"/>
    <w:rsid w:val="00DF5FCC"/>
    <w:rsid w:val="00DF6A9E"/>
    <w:rsid w:val="00E011AA"/>
    <w:rsid w:val="00E01B6E"/>
    <w:rsid w:val="00E01C42"/>
    <w:rsid w:val="00E02680"/>
    <w:rsid w:val="00E03E2A"/>
    <w:rsid w:val="00E04854"/>
    <w:rsid w:val="00E05D8E"/>
    <w:rsid w:val="00E06C44"/>
    <w:rsid w:val="00E071D1"/>
    <w:rsid w:val="00E11760"/>
    <w:rsid w:val="00E134CD"/>
    <w:rsid w:val="00E13892"/>
    <w:rsid w:val="00E14A9F"/>
    <w:rsid w:val="00E15244"/>
    <w:rsid w:val="00E16DC2"/>
    <w:rsid w:val="00E21397"/>
    <w:rsid w:val="00E21808"/>
    <w:rsid w:val="00E2355A"/>
    <w:rsid w:val="00E2375F"/>
    <w:rsid w:val="00E23971"/>
    <w:rsid w:val="00E24CB6"/>
    <w:rsid w:val="00E252DA"/>
    <w:rsid w:val="00E259B5"/>
    <w:rsid w:val="00E30935"/>
    <w:rsid w:val="00E30EDE"/>
    <w:rsid w:val="00E32D07"/>
    <w:rsid w:val="00E33A9E"/>
    <w:rsid w:val="00E3408A"/>
    <w:rsid w:val="00E350AA"/>
    <w:rsid w:val="00E359FF"/>
    <w:rsid w:val="00E360A3"/>
    <w:rsid w:val="00E37E2C"/>
    <w:rsid w:val="00E400BB"/>
    <w:rsid w:val="00E40291"/>
    <w:rsid w:val="00E42981"/>
    <w:rsid w:val="00E43BAE"/>
    <w:rsid w:val="00E444C2"/>
    <w:rsid w:val="00E45114"/>
    <w:rsid w:val="00E45AFE"/>
    <w:rsid w:val="00E46C48"/>
    <w:rsid w:val="00E50234"/>
    <w:rsid w:val="00E50A90"/>
    <w:rsid w:val="00E50BA0"/>
    <w:rsid w:val="00E51419"/>
    <w:rsid w:val="00E522E6"/>
    <w:rsid w:val="00E52857"/>
    <w:rsid w:val="00E542DF"/>
    <w:rsid w:val="00E55A58"/>
    <w:rsid w:val="00E55F85"/>
    <w:rsid w:val="00E5645A"/>
    <w:rsid w:val="00E5654E"/>
    <w:rsid w:val="00E56C4C"/>
    <w:rsid w:val="00E57A17"/>
    <w:rsid w:val="00E60CCE"/>
    <w:rsid w:val="00E62A9B"/>
    <w:rsid w:val="00E639DA"/>
    <w:rsid w:val="00E63FFE"/>
    <w:rsid w:val="00E6445D"/>
    <w:rsid w:val="00E671BA"/>
    <w:rsid w:val="00E70C4C"/>
    <w:rsid w:val="00E712DD"/>
    <w:rsid w:val="00E7234F"/>
    <w:rsid w:val="00E747C4"/>
    <w:rsid w:val="00E74E2B"/>
    <w:rsid w:val="00E7567A"/>
    <w:rsid w:val="00E75AB7"/>
    <w:rsid w:val="00E7682E"/>
    <w:rsid w:val="00E76CCA"/>
    <w:rsid w:val="00E8212C"/>
    <w:rsid w:val="00E82BA0"/>
    <w:rsid w:val="00E83632"/>
    <w:rsid w:val="00E83767"/>
    <w:rsid w:val="00E85027"/>
    <w:rsid w:val="00E870B4"/>
    <w:rsid w:val="00E87171"/>
    <w:rsid w:val="00E877D4"/>
    <w:rsid w:val="00E90C7C"/>
    <w:rsid w:val="00E94DF9"/>
    <w:rsid w:val="00E95C29"/>
    <w:rsid w:val="00E96038"/>
    <w:rsid w:val="00E960FA"/>
    <w:rsid w:val="00E962CB"/>
    <w:rsid w:val="00E971C3"/>
    <w:rsid w:val="00EA0BF0"/>
    <w:rsid w:val="00EA0E5F"/>
    <w:rsid w:val="00EA169A"/>
    <w:rsid w:val="00EA2531"/>
    <w:rsid w:val="00EA27FE"/>
    <w:rsid w:val="00EA3B13"/>
    <w:rsid w:val="00EB021B"/>
    <w:rsid w:val="00EB092B"/>
    <w:rsid w:val="00EB11A6"/>
    <w:rsid w:val="00EB1609"/>
    <w:rsid w:val="00EB2724"/>
    <w:rsid w:val="00EB2E4D"/>
    <w:rsid w:val="00EB302B"/>
    <w:rsid w:val="00EB30D6"/>
    <w:rsid w:val="00EB5ABC"/>
    <w:rsid w:val="00EB6205"/>
    <w:rsid w:val="00EC087B"/>
    <w:rsid w:val="00EC0AF9"/>
    <w:rsid w:val="00EC11AA"/>
    <w:rsid w:val="00EC3C66"/>
    <w:rsid w:val="00EC5EE5"/>
    <w:rsid w:val="00EC69DD"/>
    <w:rsid w:val="00ED14E1"/>
    <w:rsid w:val="00ED155D"/>
    <w:rsid w:val="00ED26A2"/>
    <w:rsid w:val="00ED414C"/>
    <w:rsid w:val="00ED53D6"/>
    <w:rsid w:val="00EE4152"/>
    <w:rsid w:val="00EE7450"/>
    <w:rsid w:val="00EE774B"/>
    <w:rsid w:val="00EF08F0"/>
    <w:rsid w:val="00EF11B8"/>
    <w:rsid w:val="00EF30CD"/>
    <w:rsid w:val="00EF48A4"/>
    <w:rsid w:val="00EF56F8"/>
    <w:rsid w:val="00EF5D65"/>
    <w:rsid w:val="00F0384C"/>
    <w:rsid w:val="00F03893"/>
    <w:rsid w:val="00F051EC"/>
    <w:rsid w:val="00F05256"/>
    <w:rsid w:val="00F05A08"/>
    <w:rsid w:val="00F101FB"/>
    <w:rsid w:val="00F10380"/>
    <w:rsid w:val="00F10543"/>
    <w:rsid w:val="00F1160E"/>
    <w:rsid w:val="00F14C88"/>
    <w:rsid w:val="00F159B9"/>
    <w:rsid w:val="00F16E26"/>
    <w:rsid w:val="00F1702C"/>
    <w:rsid w:val="00F173B2"/>
    <w:rsid w:val="00F231ED"/>
    <w:rsid w:val="00F2657F"/>
    <w:rsid w:val="00F27CD8"/>
    <w:rsid w:val="00F304B0"/>
    <w:rsid w:val="00F30C91"/>
    <w:rsid w:val="00F30EAE"/>
    <w:rsid w:val="00F316D2"/>
    <w:rsid w:val="00F31B2E"/>
    <w:rsid w:val="00F32157"/>
    <w:rsid w:val="00F325B6"/>
    <w:rsid w:val="00F325D7"/>
    <w:rsid w:val="00F327CB"/>
    <w:rsid w:val="00F33663"/>
    <w:rsid w:val="00F3707C"/>
    <w:rsid w:val="00F43B24"/>
    <w:rsid w:val="00F43EFB"/>
    <w:rsid w:val="00F443DF"/>
    <w:rsid w:val="00F4621C"/>
    <w:rsid w:val="00F47826"/>
    <w:rsid w:val="00F50180"/>
    <w:rsid w:val="00F539D5"/>
    <w:rsid w:val="00F54B60"/>
    <w:rsid w:val="00F56F45"/>
    <w:rsid w:val="00F57F1B"/>
    <w:rsid w:val="00F6010A"/>
    <w:rsid w:val="00F611C6"/>
    <w:rsid w:val="00F612C1"/>
    <w:rsid w:val="00F618D3"/>
    <w:rsid w:val="00F631E3"/>
    <w:rsid w:val="00F64D4B"/>
    <w:rsid w:val="00F65304"/>
    <w:rsid w:val="00F65FA7"/>
    <w:rsid w:val="00F700C0"/>
    <w:rsid w:val="00F718B8"/>
    <w:rsid w:val="00F729F6"/>
    <w:rsid w:val="00F72D1C"/>
    <w:rsid w:val="00F758E2"/>
    <w:rsid w:val="00F7687D"/>
    <w:rsid w:val="00F7733A"/>
    <w:rsid w:val="00F801E8"/>
    <w:rsid w:val="00F80AD1"/>
    <w:rsid w:val="00F81B2D"/>
    <w:rsid w:val="00F85687"/>
    <w:rsid w:val="00F94D7E"/>
    <w:rsid w:val="00F96761"/>
    <w:rsid w:val="00F96EFC"/>
    <w:rsid w:val="00F9756C"/>
    <w:rsid w:val="00F97C9E"/>
    <w:rsid w:val="00F97D82"/>
    <w:rsid w:val="00FA01EA"/>
    <w:rsid w:val="00FA11AD"/>
    <w:rsid w:val="00FA18E1"/>
    <w:rsid w:val="00FA2D50"/>
    <w:rsid w:val="00FA315E"/>
    <w:rsid w:val="00FA3DD1"/>
    <w:rsid w:val="00FA4FD9"/>
    <w:rsid w:val="00FA77AA"/>
    <w:rsid w:val="00FB0D4E"/>
    <w:rsid w:val="00FB14EB"/>
    <w:rsid w:val="00FB3041"/>
    <w:rsid w:val="00FB3C30"/>
    <w:rsid w:val="00FB6FC3"/>
    <w:rsid w:val="00FC0D35"/>
    <w:rsid w:val="00FC1160"/>
    <w:rsid w:val="00FC12DB"/>
    <w:rsid w:val="00FC136C"/>
    <w:rsid w:val="00FC1FD4"/>
    <w:rsid w:val="00FC297F"/>
    <w:rsid w:val="00FC44ED"/>
    <w:rsid w:val="00FC600F"/>
    <w:rsid w:val="00FC6B57"/>
    <w:rsid w:val="00FC770B"/>
    <w:rsid w:val="00FD11BD"/>
    <w:rsid w:val="00FD2378"/>
    <w:rsid w:val="00FD4CF1"/>
    <w:rsid w:val="00FD54F8"/>
    <w:rsid w:val="00FD59CB"/>
    <w:rsid w:val="00FE1A2A"/>
    <w:rsid w:val="00FE2601"/>
    <w:rsid w:val="00FE3051"/>
    <w:rsid w:val="00FE3D77"/>
    <w:rsid w:val="00FE4AF1"/>
    <w:rsid w:val="00FE4FB8"/>
    <w:rsid w:val="00FE60AA"/>
    <w:rsid w:val="00FE6787"/>
    <w:rsid w:val="00FE6E84"/>
    <w:rsid w:val="00FF17CD"/>
    <w:rsid w:val="00FF554E"/>
    <w:rsid w:val="00FF5C38"/>
    <w:rsid w:val="00FF61A9"/>
    <w:rsid w:val="00FF6937"/>
    <w:rsid w:val="00FF6DB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585D40F"/>
  <w15:docId w15:val="{756F8BA5-6406-4DA5-A9CA-62EE2A82E7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90832"/>
    <w:pPr>
      <w:keepLines/>
      <w:spacing w:before="120" w:after="120"/>
      <w:ind w:left="1080"/>
      <w:jc w:val="both"/>
    </w:pPr>
    <w:rPr>
      <w:rFonts w:ascii="Calibri" w:hAnsi="Calibri"/>
      <w:spacing w:val="-5"/>
      <w:sz w:val="22"/>
      <w:lang w:val="en-US" w:eastAsia="en-US"/>
    </w:rPr>
  </w:style>
  <w:style w:type="paragraph" w:styleId="Heading1">
    <w:name w:val="heading 1"/>
    <w:basedOn w:val="HeadingBase"/>
    <w:next w:val="Normal"/>
    <w:autoRedefine/>
    <w:uiPriority w:val="9"/>
    <w:qFormat/>
    <w:rsid w:val="00854184"/>
    <w:pPr>
      <w:spacing w:before="120" w:line="259" w:lineRule="auto"/>
      <w:ind w:left="0"/>
      <w:jc w:val="left"/>
      <w:outlineLvl w:val="0"/>
    </w:pPr>
    <w:rPr>
      <w:rFonts w:ascii="Georgia" w:hAnsi="Georgia"/>
      <w:bCs/>
      <w:noProof/>
      <w:color w:val="C00000"/>
      <w:spacing w:val="-10"/>
      <w:kern w:val="20"/>
      <w:position w:val="8"/>
      <w:sz w:val="40"/>
      <w:szCs w:val="40"/>
    </w:rPr>
  </w:style>
  <w:style w:type="paragraph" w:styleId="Heading2">
    <w:name w:val="heading 2"/>
    <w:basedOn w:val="Heading3"/>
    <w:next w:val="Normal"/>
    <w:autoRedefine/>
    <w:uiPriority w:val="9"/>
    <w:qFormat/>
    <w:rsid w:val="00190832"/>
    <w:pPr>
      <w:numPr>
        <w:ilvl w:val="1"/>
      </w:numPr>
      <w:spacing w:before="360" w:after="0" w:line="259" w:lineRule="auto"/>
      <w:jc w:val="left"/>
      <w:outlineLvl w:val="1"/>
    </w:pPr>
    <w:rPr>
      <w:color w:val="000000" w:themeColor="text1"/>
      <w:sz w:val="28"/>
      <w:szCs w:val="32"/>
      <w:lang w:val="fr-FR"/>
    </w:rPr>
  </w:style>
  <w:style w:type="paragraph" w:styleId="Heading3">
    <w:name w:val="heading 3"/>
    <w:basedOn w:val="HeadingBase"/>
    <w:next w:val="Normal"/>
    <w:link w:val="Heading3Char"/>
    <w:uiPriority w:val="9"/>
    <w:qFormat/>
    <w:rsid w:val="001451E9"/>
    <w:pPr>
      <w:numPr>
        <w:ilvl w:val="2"/>
        <w:numId w:val="28"/>
      </w:numPr>
      <w:spacing w:before="240" w:line="240" w:lineRule="auto"/>
      <w:outlineLvl w:val="2"/>
    </w:pPr>
    <w:rPr>
      <w:rFonts w:eastAsia="MS Mincho"/>
      <w:b/>
      <w:color w:val="C00000"/>
      <w:spacing w:val="-10"/>
      <w:sz w:val="24"/>
      <w:szCs w:val="28"/>
    </w:rPr>
  </w:style>
  <w:style w:type="paragraph" w:styleId="Heading4">
    <w:name w:val="heading 4"/>
    <w:basedOn w:val="HeadingBase"/>
    <w:next w:val="Normal"/>
    <w:uiPriority w:val="9"/>
    <w:qFormat/>
    <w:rsid w:val="001451E9"/>
    <w:pPr>
      <w:numPr>
        <w:ilvl w:val="3"/>
        <w:numId w:val="28"/>
      </w:numPr>
      <w:spacing w:before="120" w:after="240" w:line="240" w:lineRule="atLeast"/>
      <w:outlineLvl w:val="3"/>
    </w:pPr>
    <w:rPr>
      <w:rFonts w:eastAsia="MS Mincho"/>
      <w:b/>
      <w:color w:val="000000" w:themeColor="text1"/>
    </w:rPr>
  </w:style>
  <w:style w:type="paragraph" w:styleId="Heading5">
    <w:name w:val="heading 5"/>
    <w:basedOn w:val="HeadingBase"/>
    <w:next w:val="Normal"/>
    <w:uiPriority w:val="9"/>
    <w:qFormat/>
    <w:rsid w:val="00C238D6"/>
    <w:pPr>
      <w:numPr>
        <w:ilvl w:val="4"/>
        <w:numId w:val="28"/>
      </w:numPr>
      <w:spacing w:before="0" w:after="240" w:line="240" w:lineRule="atLeast"/>
      <w:outlineLvl w:val="4"/>
    </w:pPr>
    <w:rPr>
      <w:rFonts w:ascii="Helvetica" w:hAnsi="Helvetica"/>
      <w:sz w:val="24"/>
    </w:rPr>
  </w:style>
  <w:style w:type="paragraph" w:styleId="Heading6">
    <w:name w:val="heading 6"/>
    <w:basedOn w:val="HeadingBase"/>
    <w:next w:val="Normal"/>
    <w:uiPriority w:val="9"/>
    <w:qFormat/>
    <w:pPr>
      <w:numPr>
        <w:ilvl w:val="5"/>
        <w:numId w:val="28"/>
      </w:numPr>
      <w:spacing w:before="120"/>
      <w:outlineLvl w:val="5"/>
    </w:pPr>
    <w:rPr>
      <w:i/>
      <w:spacing w:val="0"/>
    </w:rPr>
  </w:style>
  <w:style w:type="paragraph" w:styleId="Heading7">
    <w:name w:val="heading 7"/>
    <w:basedOn w:val="HeadingBase"/>
    <w:next w:val="Normal"/>
    <w:uiPriority w:val="9"/>
    <w:qFormat/>
    <w:pPr>
      <w:numPr>
        <w:ilvl w:val="6"/>
        <w:numId w:val="28"/>
      </w:numPr>
      <w:outlineLvl w:val="6"/>
    </w:pPr>
    <w:rPr>
      <w:sz w:val="20"/>
    </w:rPr>
  </w:style>
  <w:style w:type="paragraph" w:styleId="Heading8">
    <w:name w:val="heading 8"/>
    <w:basedOn w:val="HeadingBase"/>
    <w:next w:val="Normal"/>
    <w:uiPriority w:val="9"/>
    <w:qFormat/>
    <w:pPr>
      <w:numPr>
        <w:ilvl w:val="7"/>
        <w:numId w:val="28"/>
      </w:numPr>
      <w:outlineLvl w:val="7"/>
    </w:pPr>
    <w:rPr>
      <w:i/>
      <w:sz w:val="18"/>
    </w:rPr>
  </w:style>
  <w:style w:type="paragraph" w:styleId="Heading9">
    <w:name w:val="heading 9"/>
    <w:basedOn w:val="HeadingBase"/>
    <w:next w:val="Normal"/>
    <w:uiPriority w:val="9"/>
    <w:qFormat/>
    <w:pPr>
      <w:numPr>
        <w:ilvl w:val="8"/>
        <w:numId w:val="28"/>
      </w:numPr>
      <w:outlineLvl w:val="8"/>
    </w:pPr>
    <w:rPr>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TOCBase"/>
    <w:autoRedefine/>
    <w:uiPriority w:val="39"/>
    <w:pPr>
      <w:tabs>
        <w:tab w:val="clear" w:pos="6480"/>
        <w:tab w:val="left" w:pos="0"/>
        <w:tab w:val="left" w:pos="634"/>
        <w:tab w:val="right" w:leader="dot" w:pos="9350"/>
      </w:tabs>
      <w:spacing w:after="0"/>
      <w:ind w:left="446"/>
    </w:pPr>
    <w:rPr>
      <w:b/>
      <w:noProof/>
    </w:rPr>
  </w:style>
  <w:style w:type="character" w:styleId="PageNumber">
    <w:name w:val="page number"/>
    <w:rPr>
      <w:rFonts w:ascii="Arial" w:hAnsi="Arial"/>
      <w:i/>
      <w:dstrike w:val="0"/>
      <w:color w:val="auto"/>
      <w:spacing w:val="-10"/>
      <w:sz w:val="18"/>
      <w:bdr w:val="none" w:sz="0" w:space="0" w:color="auto"/>
      <w:vertAlign w:val="baseline"/>
    </w:rPr>
  </w:style>
  <w:style w:type="paragraph" w:styleId="Footer">
    <w:name w:val="footer"/>
    <w:basedOn w:val="HeaderBase"/>
    <w:link w:val="FooterChar"/>
    <w:uiPriority w:val="99"/>
    <w:pPr>
      <w:tabs>
        <w:tab w:val="clear" w:pos="4320"/>
        <w:tab w:val="clear" w:pos="8640"/>
        <w:tab w:val="right" w:pos="9360"/>
      </w:tabs>
      <w:ind w:left="0"/>
    </w:pPr>
    <w:rPr>
      <w:caps w:val="0"/>
      <w:sz w:val="18"/>
    </w:rPr>
  </w:style>
  <w:style w:type="paragraph" w:styleId="Header">
    <w:name w:val="header"/>
    <w:basedOn w:val="HeaderBase"/>
    <w:link w:val="HeaderChar"/>
    <w:pPr>
      <w:pBdr>
        <w:bottom w:val="single" w:sz="8" w:space="1" w:color="000080"/>
      </w:pBdr>
      <w:ind w:left="0"/>
    </w:pPr>
    <w:rPr>
      <w:i/>
      <w:caps w:val="0"/>
      <w:sz w:val="18"/>
    </w:rPr>
  </w:style>
  <w:style w:type="paragraph" w:customStyle="1" w:styleId="Titlesubtitle">
    <w:name w:val="Title subtitle"/>
    <w:basedOn w:val="Normal"/>
    <w:pPr>
      <w:tabs>
        <w:tab w:val="right" w:pos="9360"/>
      </w:tabs>
      <w:ind w:left="-835"/>
    </w:pPr>
    <w:rPr>
      <w:i/>
      <w:color w:val="000080"/>
      <w:sz w:val="36"/>
    </w:rPr>
  </w:style>
  <w:style w:type="paragraph" w:customStyle="1" w:styleId="TitleCover">
    <w:name w:val="Title Cover"/>
    <w:basedOn w:val="HeadingBase"/>
    <w:next w:val="Normal"/>
    <w:autoRedefine/>
    <w:rsid w:val="00254253"/>
    <w:pPr>
      <w:keepNext w:val="0"/>
      <w:keepLines w:val="0"/>
      <w:widowControl w:val="0"/>
      <w:tabs>
        <w:tab w:val="left" w:pos="0"/>
      </w:tabs>
      <w:spacing w:before="3000" w:after="500" w:line="640" w:lineRule="exact"/>
      <w:ind w:left="-835"/>
    </w:pPr>
    <w:rPr>
      <w:rFonts w:ascii="Arial Black" w:hAnsi="Arial Black"/>
      <w:b/>
      <w:color w:val="404040"/>
      <w:spacing w:val="0"/>
      <w:sz w:val="64"/>
    </w:rPr>
  </w:style>
  <w:style w:type="character" w:styleId="Hyperlink">
    <w:name w:val="Hyperlink"/>
    <w:uiPriority w:val="99"/>
    <w:rPr>
      <w:color w:val="0000FF"/>
      <w:u w:val="single"/>
    </w:rPr>
  </w:style>
  <w:style w:type="paragraph" w:customStyle="1" w:styleId="Notice">
    <w:name w:val="Notice"/>
    <w:basedOn w:val="Normal"/>
    <w:autoRedefine/>
    <w:pPr>
      <w:tabs>
        <w:tab w:val="left" w:pos="2160"/>
      </w:tabs>
      <w:ind w:left="4320"/>
    </w:pPr>
  </w:style>
  <w:style w:type="paragraph" w:customStyle="1" w:styleId="TitleSubtitle0">
    <w:name w:val="Title Subtitle"/>
    <w:basedOn w:val="ChapterSubtitle"/>
    <w:pPr>
      <w:spacing w:after="120"/>
      <w:ind w:left="-835"/>
    </w:pPr>
    <w:rPr>
      <w:b/>
      <w:color w:val="000080"/>
      <w:sz w:val="36"/>
    </w:rPr>
  </w:style>
  <w:style w:type="paragraph" w:customStyle="1" w:styleId="Covercopyright">
    <w:name w:val="Cover copyright"/>
    <w:basedOn w:val="Normal"/>
    <w:pPr>
      <w:widowControl w:val="0"/>
      <w:spacing w:before="240"/>
      <w:ind w:left="0"/>
      <w:jc w:val="center"/>
    </w:pPr>
    <w:rPr>
      <w:rFonts w:eastAsia="MS Mincho"/>
    </w:rPr>
  </w:style>
  <w:style w:type="paragraph" w:styleId="Caption">
    <w:name w:val="caption"/>
    <w:basedOn w:val="Normal"/>
    <w:next w:val="Normal"/>
    <w:qFormat/>
    <w:pPr>
      <w:tabs>
        <w:tab w:val="left" w:pos="2880"/>
      </w:tabs>
      <w:spacing w:line="220" w:lineRule="atLeast"/>
      <w:ind w:left="1800"/>
      <w:jc w:val="center"/>
    </w:pPr>
    <w:rPr>
      <w:b/>
    </w:rPr>
  </w:style>
  <w:style w:type="paragraph" w:customStyle="1" w:styleId="Picture">
    <w:name w:val="Picture"/>
    <w:basedOn w:val="Normal"/>
    <w:next w:val="Caption"/>
    <w:pPr>
      <w:keepNext/>
    </w:pPr>
  </w:style>
  <w:style w:type="paragraph" w:customStyle="1" w:styleId="BodyTextKeep">
    <w:name w:val="Body Text Keep"/>
    <w:basedOn w:val="Normal"/>
    <w:pPr>
      <w:ind w:left="1440"/>
    </w:pPr>
  </w:style>
  <w:style w:type="paragraph" w:customStyle="1" w:styleId="Bullist">
    <w:name w:val="Bullist"/>
    <w:basedOn w:val="Normal"/>
    <w:autoRedefine/>
    <w:pPr>
      <w:numPr>
        <w:numId w:val="2"/>
      </w:numPr>
      <w:tabs>
        <w:tab w:val="clear" w:pos="2160"/>
        <w:tab w:val="num" w:pos="1800"/>
      </w:tabs>
      <w:spacing w:before="60" w:after="60"/>
      <w:ind w:left="2520"/>
    </w:pPr>
  </w:style>
  <w:style w:type="paragraph" w:customStyle="1" w:styleId="TableText">
    <w:name w:val="Table Text"/>
    <w:basedOn w:val="Normal"/>
    <w:pPr>
      <w:spacing w:before="60"/>
      <w:ind w:left="0"/>
    </w:pPr>
  </w:style>
  <w:style w:type="paragraph" w:customStyle="1" w:styleId="Body">
    <w:name w:val="Body"/>
    <w:pPr>
      <w:spacing w:line="280" w:lineRule="atLeast"/>
    </w:pPr>
    <w:rPr>
      <w:rFonts w:ascii="Tms Rmn" w:hAnsi="Tms Rmn"/>
      <w:color w:val="000000"/>
      <w:sz w:val="24"/>
      <w:lang w:val="en-US" w:eastAsia="en-US"/>
    </w:rPr>
  </w:style>
  <w:style w:type="paragraph" w:styleId="BodyText">
    <w:name w:val="Body Text"/>
    <w:basedOn w:val="Normal"/>
    <w:rPr>
      <w:sz w:val="16"/>
    </w:rPr>
  </w:style>
  <w:style w:type="paragraph" w:styleId="BodyTextIndent">
    <w:name w:val="Body Text Indent"/>
    <w:basedOn w:val="Normal"/>
    <w:pPr>
      <w:ind w:left="1152"/>
    </w:pPr>
    <w:rPr>
      <w:rFonts w:ascii="Times New Roman" w:hAnsi="Times New Roman"/>
    </w:rPr>
  </w:style>
  <w:style w:type="paragraph" w:customStyle="1" w:styleId="Bullet">
    <w:name w:val="Bullet"/>
    <w:basedOn w:val="BodyTextKeep"/>
    <w:pPr>
      <w:numPr>
        <w:numId w:val="1"/>
      </w:numPr>
      <w:spacing w:before="0" w:after="60"/>
      <w:ind w:left="2880"/>
    </w:pPr>
  </w:style>
  <w:style w:type="paragraph" w:customStyle="1" w:styleId="Bulleted">
    <w:name w:val="Bulleted"/>
    <w:pPr>
      <w:tabs>
        <w:tab w:val="left" w:pos="360"/>
      </w:tabs>
      <w:spacing w:line="280" w:lineRule="atLeast"/>
      <w:ind w:left="360" w:hanging="360"/>
    </w:pPr>
    <w:rPr>
      <w:rFonts w:ascii="Tms Rmn" w:hAnsi="Tms Rmn"/>
      <w:color w:val="000000"/>
      <w:sz w:val="24"/>
      <w:lang w:val="en-US" w:eastAsia="en-US"/>
    </w:rPr>
  </w:style>
  <w:style w:type="paragraph" w:customStyle="1" w:styleId="BullistLast">
    <w:name w:val="Bullist Last"/>
    <w:basedOn w:val="Bullist"/>
    <w:autoRedefine/>
    <w:pPr>
      <w:numPr>
        <w:numId w:val="0"/>
      </w:numPr>
      <w:spacing w:after="120"/>
    </w:pPr>
  </w:style>
  <w:style w:type="paragraph" w:customStyle="1" w:styleId="ChapterSubtitle">
    <w:name w:val="Chapter Subtitle"/>
    <w:basedOn w:val="Normal"/>
    <w:pPr>
      <w:keepNext/>
      <w:spacing w:before="60" w:after="360" w:line="340" w:lineRule="atLeast"/>
    </w:pPr>
    <w:rPr>
      <w:spacing w:val="-16"/>
      <w:kern w:val="28"/>
      <w:sz w:val="32"/>
    </w:rPr>
  </w:style>
  <w:style w:type="paragraph" w:customStyle="1" w:styleId="ChapterTitle">
    <w:name w:val="Chapter Title"/>
    <w:basedOn w:val="Normal"/>
    <w:pPr>
      <w:framePr w:h="1080" w:hRule="exact" w:hSpace="180" w:wrap="around" w:vAnchor="page" w:hAnchor="page" w:x="1861" w:y="1201"/>
      <w:pBdr>
        <w:left w:val="single" w:sz="6" w:space="1" w:color="auto"/>
      </w:pBdr>
      <w:shd w:val="solid" w:color="auto" w:fill="auto"/>
      <w:spacing w:after="240" w:line="660" w:lineRule="exact"/>
      <w:ind w:right="7656"/>
      <w:jc w:val="center"/>
    </w:pPr>
    <w:rPr>
      <w:rFonts w:ascii="Arial Black" w:hAnsi="Arial Black"/>
      <w:color w:val="FFFFFF"/>
      <w:spacing w:val="-40"/>
      <w:position w:val="-16"/>
      <w:sz w:val="84"/>
    </w:rPr>
  </w:style>
  <w:style w:type="character" w:styleId="FollowedHyperlink">
    <w:name w:val="FollowedHyperlink"/>
    <w:rPr>
      <w:color w:val="800080"/>
      <w:u w:val="single"/>
    </w:rPr>
  </w:style>
  <w:style w:type="paragraph" w:customStyle="1" w:styleId="HeaderBase">
    <w:name w:val="Header Base"/>
    <w:basedOn w:val="Normal"/>
    <w:pPr>
      <w:tabs>
        <w:tab w:val="center" w:pos="4320"/>
        <w:tab w:val="right" w:pos="8640"/>
      </w:tabs>
      <w:spacing w:line="190" w:lineRule="atLeast"/>
    </w:pPr>
    <w:rPr>
      <w:caps/>
      <w:sz w:val="15"/>
    </w:rPr>
  </w:style>
  <w:style w:type="paragraph" w:customStyle="1" w:styleId="FooterEven">
    <w:name w:val="Footer Even"/>
    <w:basedOn w:val="Footer"/>
    <w:pPr>
      <w:pBdr>
        <w:top w:val="single" w:sz="6" w:space="2" w:color="auto"/>
      </w:pBdr>
      <w:spacing w:before="600"/>
    </w:pPr>
  </w:style>
  <w:style w:type="paragraph" w:customStyle="1" w:styleId="FooterFirst">
    <w:name w:val="Footer First"/>
    <w:basedOn w:val="Footer"/>
    <w:pPr>
      <w:pBdr>
        <w:top w:val="single" w:sz="6" w:space="2" w:color="auto"/>
      </w:pBdr>
      <w:spacing w:before="600"/>
    </w:pPr>
  </w:style>
  <w:style w:type="paragraph" w:customStyle="1" w:styleId="FooterOdd">
    <w:name w:val="Footer Odd"/>
    <w:basedOn w:val="Footer"/>
    <w:pPr>
      <w:pBdr>
        <w:top w:val="single" w:sz="6" w:space="2" w:color="auto"/>
      </w:pBdr>
      <w:spacing w:before="600"/>
    </w:pPr>
  </w:style>
  <w:style w:type="paragraph" w:customStyle="1" w:styleId="FootnoteBase">
    <w:name w:val="Footnote Base"/>
    <w:basedOn w:val="Normal"/>
    <w:pPr>
      <w:spacing w:line="200" w:lineRule="atLeast"/>
    </w:pPr>
    <w:rPr>
      <w:sz w:val="16"/>
    </w:rPr>
  </w:style>
  <w:style w:type="character" w:styleId="FootnoteReference">
    <w:name w:val="footnote reference"/>
    <w:semiHidden/>
    <w:rPr>
      <w:vertAlign w:val="superscript"/>
    </w:rPr>
  </w:style>
  <w:style w:type="paragraph" w:styleId="FootnoteText">
    <w:name w:val="footnote text"/>
    <w:basedOn w:val="FootnoteBase"/>
    <w:semiHidden/>
  </w:style>
  <w:style w:type="paragraph" w:customStyle="1" w:styleId="HeaderEven">
    <w:name w:val="Header Even"/>
    <w:basedOn w:val="Header"/>
    <w:autoRedefine/>
    <w:pPr>
      <w:numPr>
        <w:numId w:val="9"/>
      </w:numPr>
      <w:pBdr>
        <w:bottom w:val="single" w:sz="6" w:space="1" w:color="auto"/>
      </w:pBdr>
      <w:tabs>
        <w:tab w:val="clear" w:pos="4320"/>
        <w:tab w:val="clear" w:pos="8640"/>
        <w:tab w:val="right" w:pos="9360"/>
      </w:tabs>
      <w:spacing w:after="600"/>
    </w:pPr>
  </w:style>
  <w:style w:type="paragraph" w:customStyle="1" w:styleId="HeaderFirst">
    <w:name w:val="Header First"/>
    <w:basedOn w:val="Header"/>
    <w:pPr>
      <w:pBdr>
        <w:top w:val="single" w:sz="6" w:space="2" w:color="auto"/>
      </w:pBdr>
      <w:jc w:val="right"/>
    </w:pPr>
  </w:style>
  <w:style w:type="paragraph" w:customStyle="1" w:styleId="HeaderOdd">
    <w:name w:val="Header Odd"/>
    <w:basedOn w:val="Header"/>
    <w:pPr>
      <w:pBdr>
        <w:bottom w:val="single" w:sz="6" w:space="1" w:color="auto"/>
      </w:pBdr>
      <w:spacing w:after="600"/>
    </w:pPr>
  </w:style>
  <w:style w:type="paragraph" w:customStyle="1" w:styleId="HeaderLeft">
    <w:name w:val="Header Left"/>
    <w:basedOn w:val="HeaderOdd"/>
    <w:pPr>
      <w:numPr>
        <w:numId w:val="3"/>
      </w:numPr>
      <w:pBdr>
        <w:bottom w:val="single" w:sz="18" w:space="1" w:color="000080"/>
      </w:pBdr>
      <w:ind w:left="-360"/>
    </w:pPr>
    <w:rPr>
      <w:caps/>
    </w:rPr>
  </w:style>
  <w:style w:type="paragraph" w:customStyle="1" w:styleId="HeaderRight">
    <w:name w:val="Header Right"/>
    <w:basedOn w:val="HeaderOdd"/>
    <w:pPr>
      <w:pBdr>
        <w:bottom w:val="single" w:sz="18" w:space="1" w:color="000080"/>
      </w:pBdr>
      <w:ind w:left="-360"/>
      <w:jc w:val="right"/>
    </w:pPr>
    <w:rPr>
      <w:caps/>
    </w:rPr>
  </w:style>
  <w:style w:type="paragraph" w:customStyle="1" w:styleId="HeadingBase">
    <w:name w:val="Heading Base"/>
    <w:basedOn w:val="Normal"/>
    <w:next w:val="Normal"/>
    <w:pPr>
      <w:keepNext/>
      <w:spacing w:before="140" w:line="220" w:lineRule="atLeast"/>
    </w:pPr>
    <w:rPr>
      <w:spacing w:val="-4"/>
      <w:kern w:val="28"/>
    </w:rPr>
  </w:style>
  <w:style w:type="paragraph" w:styleId="Index3">
    <w:name w:val="index 3"/>
    <w:basedOn w:val="Normal"/>
    <w:autoRedefine/>
    <w:semiHidden/>
    <w:pPr>
      <w:tabs>
        <w:tab w:val="right" w:leader="dot" w:pos="11520"/>
      </w:tabs>
      <w:ind w:left="600" w:hanging="200"/>
    </w:pPr>
    <w:rPr>
      <w:rFonts w:ascii="Times New Roman" w:hAnsi="Times New Roman"/>
    </w:rPr>
  </w:style>
  <w:style w:type="paragraph" w:styleId="List5">
    <w:name w:val="List 5"/>
    <w:basedOn w:val="Normal"/>
    <w:pPr>
      <w:numPr>
        <w:numId w:val="4"/>
      </w:numPr>
    </w:pPr>
  </w:style>
  <w:style w:type="paragraph" w:styleId="ListBullet5">
    <w:name w:val="List Bullet 5"/>
    <w:basedOn w:val="Normal"/>
    <w:autoRedefine/>
    <w:pPr>
      <w:numPr>
        <w:numId w:val="5"/>
      </w:numPr>
    </w:pPr>
  </w:style>
  <w:style w:type="paragraph" w:customStyle="1" w:styleId="ListBulletNMF">
    <w:name w:val="List Bullet NMF"/>
    <w:basedOn w:val="Normal"/>
    <w:pPr>
      <w:numPr>
        <w:numId w:val="6"/>
      </w:numPr>
    </w:pPr>
  </w:style>
  <w:style w:type="paragraph" w:customStyle="1" w:styleId="listnestedlast">
    <w:name w:val="list nested last"/>
    <w:basedOn w:val="Normal"/>
    <w:pPr>
      <w:widowControl w:val="0"/>
      <w:tabs>
        <w:tab w:val="left" w:pos="1440"/>
        <w:tab w:val="left" w:pos="2160"/>
        <w:tab w:val="left" w:pos="2880"/>
        <w:tab w:val="left" w:pos="3600"/>
        <w:tab w:val="left" w:pos="4320"/>
        <w:tab w:val="left" w:pos="5040"/>
        <w:tab w:val="left" w:pos="5760"/>
        <w:tab w:val="left" w:pos="6480"/>
        <w:tab w:val="left" w:pos="7200"/>
      </w:tabs>
      <w:spacing w:line="260" w:lineRule="atLeast"/>
      <w:ind w:left="720" w:hanging="360"/>
    </w:pPr>
    <w:rPr>
      <w:rFonts w:ascii="Times New Roman" w:hAnsi="Times New Roman"/>
      <w:snapToGrid w:val="0"/>
      <w:sz w:val="24"/>
    </w:rPr>
  </w:style>
  <w:style w:type="paragraph" w:customStyle="1" w:styleId="ListNumber1">
    <w:name w:val="List Number1"/>
    <w:basedOn w:val="Normal"/>
    <w:pPr>
      <w:widowControl w:val="0"/>
      <w:tabs>
        <w:tab w:val="left" w:pos="0"/>
        <w:tab w:val="left" w:pos="720"/>
      </w:tabs>
      <w:spacing w:line="260" w:lineRule="atLeast"/>
      <w:ind w:hanging="720"/>
    </w:pPr>
    <w:rPr>
      <w:rFonts w:ascii="Times New Roman" w:hAnsi="Times New Roman"/>
      <w:snapToGrid w:val="0"/>
      <w:sz w:val="24"/>
    </w:rPr>
  </w:style>
  <w:style w:type="paragraph" w:customStyle="1" w:styleId="listnumberfirst">
    <w:name w:val="list number first"/>
    <w:basedOn w:val="Normal"/>
    <w:pPr>
      <w:widowControl w:val="0"/>
      <w:spacing w:line="260" w:lineRule="atLeast"/>
      <w:ind w:hanging="720"/>
    </w:pPr>
    <w:rPr>
      <w:rFonts w:ascii="Times New Roman" w:hAnsi="Times New Roman"/>
      <w:snapToGrid w:val="0"/>
      <w:sz w:val="24"/>
    </w:rPr>
  </w:style>
  <w:style w:type="paragraph" w:customStyle="1" w:styleId="numbercascade">
    <w:name w:val="number cascade"/>
    <w:basedOn w:val="BodyTextKeep"/>
    <w:pPr>
      <w:numPr>
        <w:numId w:val="7"/>
      </w:numPr>
    </w:pPr>
    <w:rPr>
      <w:spacing w:val="0"/>
    </w:rPr>
  </w:style>
  <w:style w:type="paragraph" w:customStyle="1" w:styleId="SectionHeading">
    <w:name w:val="Section Heading"/>
    <w:basedOn w:val="Heading1"/>
    <w:autoRedefine/>
  </w:style>
  <w:style w:type="paragraph" w:customStyle="1" w:styleId="SectionLabel">
    <w:name w:val="Section Label"/>
    <w:basedOn w:val="HeadingBase"/>
    <w:next w:val="Normal"/>
    <w:pPr>
      <w:pBdr>
        <w:bottom w:val="single" w:sz="6" w:space="2" w:color="auto"/>
      </w:pBdr>
      <w:spacing w:before="360" w:after="960"/>
      <w:ind w:left="0"/>
    </w:pPr>
    <w:rPr>
      <w:rFonts w:ascii="Arial Black" w:hAnsi="Arial Black"/>
      <w:spacing w:val="-35"/>
      <w:sz w:val="54"/>
    </w:rPr>
  </w:style>
  <w:style w:type="paragraph" w:styleId="TableofFigures">
    <w:name w:val="table of figures"/>
    <w:basedOn w:val="Caption"/>
    <w:uiPriority w:val="99"/>
    <w:pPr>
      <w:tabs>
        <w:tab w:val="clear" w:pos="2880"/>
        <w:tab w:val="right" w:pos="8640"/>
      </w:tabs>
      <w:spacing w:before="0" w:line="240" w:lineRule="auto"/>
      <w:ind w:left="403" w:hanging="403"/>
      <w:jc w:val="left"/>
    </w:pPr>
    <w:rPr>
      <w:b w:val="0"/>
      <w:spacing w:val="0"/>
    </w:rPr>
  </w:style>
  <w:style w:type="paragraph" w:customStyle="1" w:styleId="Tablecaption">
    <w:name w:val="Table caption"/>
    <w:basedOn w:val="TableofFigures"/>
    <w:pPr>
      <w:spacing w:before="120"/>
      <w:jc w:val="center"/>
    </w:pPr>
    <w:rPr>
      <w:b/>
    </w:rPr>
  </w:style>
  <w:style w:type="paragraph" w:customStyle="1" w:styleId="TableHeader">
    <w:name w:val="Table Header"/>
    <w:basedOn w:val="Normal"/>
    <w:pPr>
      <w:spacing w:before="60"/>
      <w:ind w:left="0"/>
      <w:jc w:val="center"/>
    </w:pPr>
    <w:rPr>
      <w:b/>
    </w:rPr>
  </w:style>
  <w:style w:type="paragraph" w:styleId="Title">
    <w:name w:val="Title"/>
    <w:basedOn w:val="HeadingBase"/>
    <w:next w:val="Normal"/>
    <w:qFormat/>
    <w:pPr>
      <w:pBdr>
        <w:top w:val="single" w:sz="6" w:space="16" w:color="auto"/>
      </w:pBdr>
      <w:spacing w:before="220" w:after="60" w:line="320" w:lineRule="atLeast"/>
      <w:ind w:left="0"/>
    </w:pPr>
    <w:rPr>
      <w:rFonts w:ascii="Arial Black" w:hAnsi="Arial Black"/>
      <w:spacing w:val="-30"/>
      <w:sz w:val="40"/>
    </w:rPr>
  </w:style>
  <w:style w:type="paragraph" w:customStyle="1" w:styleId="Titlestatus">
    <w:name w:val="Title status"/>
    <w:basedOn w:val="Normal"/>
    <w:pPr>
      <w:tabs>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s>
      <w:jc w:val="center"/>
    </w:pPr>
    <w:rPr>
      <w:rFonts w:ascii="Helvetica" w:hAnsi="Helvetica"/>
      <w:i/>
    </w:rPr>
  </w:style>
  <w:style w:type="paragraph" w:styleId="TOAHeading">
    <w:name w:val="toa heading"/>
    <w:basedOn w:val="Normal"/>
    <w:next w:val="Normal"/>
    <w:semiHidden/>
    <w:pPr>
      <w:keepNext/>
      <w:spacing w:line="480" w:lineRule="atLeast"/>
    </w:pPr>
    <w:rPr>
      <w:rFonts w:ascii="Arial Black" w:hAnsi="Arial Black"/>
      <w:b/>
      <w:spacing w:val="-10"/>
      <w:kern w:val="28"/>
    </w:rPr>
  </w:style>
  <w:style w:type="paragraph" w:customStyle="1" w:styleId="TOCBase">
    <w:name w:val="TOC Base"/>
    <w:basedOn w:val="Normal"/>
    <w:pPr>
      <w:tabs>
        <w:tab w:val="right" w:leader="dot" w:pos="6480"/>
      </w:tabs>
      <w:spacing w:after="240" w:line="240" w:lineRule="atLeast"/>
      <w:ind w:left="0"/>
    </w:pPr>
  </w:style>
  <w:style w:type="paragraph" w:styleId="TOC2">
    <w:name w:val="toc 2"/>
    <w:basedOn w:val="TOCBase"/>
    <w:autoRedefine/>
    <w:uiPriority w:val="39"/>
    <w:pPr>
      <w:tabs>
        <w:tab w:val="clear" w:pos="6480"/>
        <w:tab w:val="left" w:pos="907"/>
        <w:tab w:val="right" w:leader="dot" w:pos="9350"/>
      </w:tabs>
      <w:spacing w:after="0" w:line="240" w:lineRule="auto"/>
      <w:ind w:left="907"/>
    </w:pPr>
    <w:rPr>
      <w:noProof/>
    </w:rPr>
  </w:style>
  <w:style w:type="paragraph" w:styleId="TOC3">
    <w:name w:val="toc 3"/>
    <w:basedOn w:val="TOCBase"/>
    <w:autoRedefine/>
    <w:uiPriority w:val="39"/>
    <w:pPr>
      <w:tabs>
        <w:tab w:val="clear" w:pos="6480"/>
        <w:tab w:val="right" w:leader="dot" w:pos="9350"/>
      </w:tabs>
      <w:spacing w:after="0" w:line="240" w:lineRule="auto"/>
      <w:ind w:left="1152"/>
    </w:pPr>
    <w:rPr>
      <w:noProof/>
    </w:rPr>
  </w:style>
  <w:style w:type="paragraph" w:styleId="TOC4">
    <w:name w:val="toc 4"/>
    <w:basedOn w:val="TOCBase"/>
    <w:autoRedefine/>
    <w:semiHidden/>
    <w:pPr>
      <w:tabs>
        <w:tab w:val="clear" w:pos="6480"/>
      </w:tabs>
      <w:spacing w:after="0" w:line="240" w:lineRule="auto"/>
      <w:ind w:left="400"/>
    </w:pPr>
    <w:rPr>
      <w:rFonts w:ascii="Times New Roman" w:hAnsi="Times New Roman"/>
    </w:rPr>
  </w:style>
  <w:style w:type="paragraph" w:styleId="TOC5">
    <w:name w:val="toc 5"/>
    <w:basedOn w:val="TOCBase"/>
    <w:autoRedefine/>
    <w:semiHidden/>
    <w:pPr>
      <w:tabs>
        <w:tab w:val="clear" w:pos="6480"/>
      </w:tabs>
      <w:spacing w:after="0" w:line="240" w:lineRule="auto"/>
      <w:ind w:left="600"/>
    </w:pPr>
    <w:rPr>
      <w:rFonts w:ascii="Times New Roman" w:hAnsi="Times New Roman"/>
    </w:rPr>
  </w:style>
  <w:style w:type="paragraph" w:styleId="TOC6">
    <w:name w:val="toc 6"/>
    <w:basedOn w:val="Normal"/>
    <w:next w:val="Normal"/>
    <w:autoRedefine/>
    <w:semiHidden/>
    <w:pPr>
      <w:ind w:left="800"/>
    </w:pPr>
    <w:rPr>
      <w:rFonts w:ascii="Times New Roman" w:hAnsi="Times New Roman"/>
    </w:rPr>
  </w:style>
  <w:style w:type="paragraph" w:styleId="TOC7">
    <w:name w:val="toc 7"/>
    <w:basedOn w:val="Normal"/>
    <w:next w:val="Normal"/>
    <w:autoRedefine/>
    <w:semiHidden/>
    <w:pPr>
      <w:ind w:left="1000"/>
    </w:pPr>
    <w:rPr>
      <w:rFonts w:ascii="Times New Roman" w:hAnsi="Times New Roman"/>
    </w:rPr>
  </w:style>
  <w:style w:type="paragraph" w:styleId="TOC8">
    <w:name w:val="toc 8"/>
    <w:basedOn w:val="Normal"/>
    <w:next w:val="Normal"/>
    <w:autoRedefine/>
    <w:semiHidden/>
    <w:pPr>
      <w:ind w:left="1200"/>
    </w:pPr>
    <w:rPr>
      <w:rFonts w:ascii="Times New Roman" w:hAnsi="Times New Roman"/>
    </w:rPr>
  </w:style>
  <w:style w:type="paragraph" w:styleId="TOC9">
    <w:name w:val="toc 9"/>
    <w:basedOn w:val="Normal"/>
    <w:next w:val="Normal"/>
    <w:autoRedefine/>
    <w:semiHidden/>
    <w:pPr>
      <w:ind w:left="1400"/>
    </w:pPr>
    <w:rPr>
      <w:rFonts w:ascii="Times New Roman" w:hAnsi="Times New Roman"/>
    </w:rPr>
  </w:style>
  <w:style w:type="paragraph" w:customStyle="1" w:styleId="TOCHead">
    <w:name w:val="TOCHead"/>
    <w:basedOn w:val="Heading2"/>
  </w:style>
  <w:style w:type="paragraph" w:customStyle="1" w:styleId="TOCHead3">
    <w:name w:val="TOCHead 3"/>
    <w:basedOn w:val="Heading3"/>
    <w:rPr>
      <w:sz w:val="26"/>
    </w:rPr>
  </w:style>
  <w:style w:type="paragraph" w:styleId="BodyTextIndent2">
    <w:name w:val="Body Text Indent 2"/>
    <w:basedOn w:val="Normal"/>
    <w:rPr>
      <w:i/>
    </w:rPr>
  </w:style>
  <w:style w:type="paragraph" w:styleId="ListBullet2">
    <w:name w:val="List Bullet 2"/>
    <w:basedOn w:val="Normal"/>
    <w:autoRedefine/>
    <w:pPr>
      <w:widowControl w:val="0"/>
      <w:numPr>
        <w:numId w:val="8"/>
      </w:numPr>
    </w:pPr>
    <w:rPr>
      <w:rFonts w:eastAsia="MS Mincho"/>
      <w:spacing w:val="0"/>
    </w:rPr>
  </w:style>
  <w:style w:type="paragraph" w:styleId="BodyTextIndent3">
    <w:name w:val="Body Text Indent 3"/>
    <w:basedOn w:val="Normal"/>
  </w:style>
  <w:style w:type="paragraph" w:customStyle="1" w:styleId="Heading0">
    <w:name w:val="Heading 0"/>
    <w:basedOn w:val="Header"/>
    <w:pPr>
      <w:keepLines w:val="0"/>
      <w:widowControl w:val="0"/>
      <w:pBdr>
        <w:bottom w:val="none" w:sz="0" w:space="0" w:color="auto"/>
      </w:pBdr>
      <w:spacing w:before="240" w:after="240" w:line="240" w:lineRule="auto"/>
      <w:jc w:val="center"/>
    </w:pPr>
    <w:rPr>
      <w:rFonts w:eastAsia="MS Mincho"/>
      <w:b/>
      <w:i w:val="0"/>
      <w:caps/>
      <w:spacing w:val="0"/>
      <w:sz w:val="28"/>
    </w:rPr>
  </w:style>
  <w:style w:type="paragraph" w:customStyle="1" w:styleId="TableHeader0">
    <w:name w:val="TableHeader"/>
    <w:basedOn w:val="Normal"/>
    <w:rsid w:val="006558A2"/>
    <w:pPr>
      <w:ind w:left="0"/>
    </w:pPr>
    <w:rPr>
      <w:b/>
      <w:spacing w:val="0"/>
    </w:rPr>
  </w:style>
  <w:style w:type="paragraph" w:customStyle="1" w:styleId="Heading1withoutPageBreak">
    <w:name w:val="Heading 1 without Page Break"/>
    <w:basedOn w:val="Heading1"/>
  </w:style>
  <w:style w:type="paragraph" w:customStyle="1" w:styleId="EntityName">
    <w:name w:val="EntityName"/>
    <w:basedOn w:val="Normal"/>
    <w:rsid w:val="006558A2"/>
    <w:pPr>
      <w:ind w:left="0"/>
    </w:pPr>
    <w:rPr>
      <w:b/>
      <w:spacing w:val="0"/>
      <w:sz w:val="24"/>
    </w:rPr>
  </w:style>
  <w:style w:type="paragraph" w:customStyle="1" w:styleId="TableText0">
    <w:name w:val="TableText"/>
    <w:basedOn w:val="Normal"/>
    <w:rsid w:val="006558A2"/>
    <w:pPr>
      <w:ind w:left="0"/>
    </w:pPr>
    <w:rPr>
      <w:spacing w:val="0"/>
    </w:rPr>
  </w:style>
  <w:style w:type="paragraph" w:styleId="BalloonText">
    <w:name w:val="Balloon Text"/>
    <w:basedOn w:val="Normal"/>
    <w:semiHidden/>
    <w:rsid w:val="00282A14"/>
    <w:rPr>
      <w:rFonts w:ascii="Tahoma" w:hAnsi="Tahoma" w:cs="Tahoma"/>
      <w:sz w:val="16"/>
      <w:szCs w:val="16"/>
    </w:rPr>
  </w:style>
  <w:style w:type="character" w:customStyle="1" w:styleId="HeaderChar">
    <w:name w:val="Header Char"/>
    <w:link w:val="Header"/>
    <w:rsid w:val="00257616"/>
    <w:rPr>
      <w:rFonts w:ascii="Arial" w:hAnsi="Arial"/>
      <w:i/>
      <w:spacing w:val="-5"/>
      <w:sz w:val="18"/>
      <w:lang w:val="en-US" w:eastAsia="en-US" w:bidi="ar-SA"/>
    </w:rPr>
  </w:style>
  <w:style w:type="table" w:styleId="TableGrid8">
    <w:name w:val="Table Grid 8"/>
    <w:basedOn w:val="TableNormal"/>
    <w:rsid w:val="00257616"/>
    <w:pPr>
      <w:spacing w:after="200" w:line="276" w:lineRule="auto"/>
    </w:pPr>
    <w:rPr>
      <w:rFonts w:ascii="Calibri" w:eastAsia="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DocumentNumber">
    <w:name w:val="Document Number"/>
    <w:basedOn w:val="TitleSubtitle0"/>
    <w:rsid w:val="005473CB"/>
    <w:pPr>
      <w:ind w:left="0"/>
    </w:pPr>
  </w:style>
  <w:style w:type="paragraph" w:customStyle="1" w:styleId="PhaseVersion">
    <w:name w:val="Phase Version"/>
    <w:basedOn w:val="TitleSubtitle0"/>
    <w:rsid w:val="005473CB"/>
    <w:pPr>
      <w:ind w:left="0"/>
    </w:pPr>
  </w:style>
  <w:style w:type="paragraph" w:customStyle="1" w:styleId="Heading1-nonum">
    <w:name w:val="Heading 1 - no num"/>
    <w:basedOn w:val="Heading1"/>
    <w:rsid w:val="005473CB"/>
    <w:pPr>
      <w:spacing w:before="480"/>
    </w:pPr>
  </w:style>
  <w:style w:type="paragraph" w:customStyle="1" w:styleId="Notes">
    <w:name w:val="Notes"/>
    <w:basedOn w:val="Normal"/>
    <w:rsid w:val="007B335E"/>
    <w:pPr>
      <w:ind w:left="0"/>
    </w:pPr>
    <w:rPr>
      <w:i/>
      <w:spacing w:val="0"/>
    </w:rPr>
  </w:style>
  <w:style w:type="character" w:customStyle="1" w:styleId="Heading3Char">
    <w:name w:val="Heading 3 Char"/>
    <w:link w:val="Heading3"/>
    <w:uiPriority w:val="9"/>
    <w:rsid w:val="001451E9"/>
    <w:rPr>
      <w:rFonts w:ascii="Calibri" w:eastAsia="MS Mincho" w:hAnsi="Calibri"/>
      <w:b/>
      <w:color w:val="C00000"/>
      <w:spacing w:val="-10"/>
      <w:kern w:val="28"/>
      <w:sz w:val="24"/>
      <w:szCs w:val="28"/>
      <w:lang w:val="en-US" w:eastAsia="en-US"/>
    </w:rPr>
  </w:style>
  <w:style w:type="paragraph" w:styleId="Revision">
    <w:name w:val="Revision"/>
    <w:hidden/>
    <w:uiPriority w:val="99"/>
    <w:semiHidden/>
    <w:rsid w:val="00592A59"/>
    <w:rPr>
      <w:rFonts w:ascii="Arial" w:hAnsi="Arial"/>
      <w:spacing w:val="-5"/>
      <w:lang w:val="en-US" w:eastAsia="en-US"/>
    </w:rPr>
  </w:style>
  <w:style w:type="paragraph" w:styleId="NormalWeb">
    <w:name w:val="Normal (Web)"/>
    <w:basedOn w:val="Normal"/>
    <w:uiPriority w:val="99"/>
    <w:unhideWhenUsed/>
    <w:rsid w:val="00C3141C"/>
    <w:pPr>
      <w:spacing w:before="100" w:beforeAutospacing="1" w:after="100" w:afterAutospacing="1"/>
      <w:ind w:left="0"/>
    </w:pPr>
    <w:rPr>
      <w:rFonts w:ascii="Times New Roman" w:hAnsi="Times New Roman"/>
      <w:spacing w:val="0"/>
      <w:sz w:val="24"/>
      <w:szCs w:val="24"/>
      <w:lang w:bidi="he-IL"/>
    </w:rPr>
  </w:style>
  <w:style w:type="character" w:styleId="CommentReference">
    <w:name w:val="annotation reference"/>
    <w:rsid w:val="006F3549"/>
    <w:rPr>
      <w:sz w:val="16"/>
      <w:szCs w:val="16"/>
    </w:rPr>
  </w:style>
  <w:style w:type="paragraph" w:styleId="CommentText">
    <w:name w:val="annotation text"/>
    <w:basedOn w:val="Normal"/>
    <w:link w:val="CommentTextChar"/>
    <w:rsid w:val="006F3549"/>
  </w:style>
  <w:style w:type="character" w:customStyle="1" w:styleId="CommentTextChar">
    <w:name w:val="Comment Text Char"/>
    <w:link w:val="CommentText"/>
    <w:rsid w:val="006F3549"/>
    <w:rPr>
      <w:rFonts w:ascii="Arial" w:hAnsi="Arial"/>
      <w:spacing w:val="-5"/>
      <w:lang w:bidi="ar-SA"/>
    </w:rPr>
  </w:style>
  <w:style w:type="paragraph" w:styleId="CommentSubject">
    <w:name w:val="annotation subject"/>
    <w:basedOn w:val="CommentText"/>
    <w:next w:val="CommentText"/>
    <w:link w:val="CommentSubjectChar"/>
    <w:rsid w:val="006F3549"/>
    <w:rPr>
      <w:b/>
      <w:bCs/>
    </w:rPr>
  </w:style>
  <w:style w:type="character" w:customStyle="1" w:styleId="CommentSubjectChar">
    <w:name w:val="Comment Subject Char"/>
    <w:link w:val="CommentSubject"/>
    <w:rsid w:val="006F3549"/>
    <w:rPr>
      <w:rFonts w:ascii="Arial" w:hAnsi="Arial"/>
      <w:b/>
      <w:bCs/>
      <w:spacing w:val="-5"/>
      <w:lang w:bidi="ar-SA"/>
    </w:rPr>
  </w:style>
  <w:style w:type="paragraph" w:customStyle="1" w:styleId="Default">
    <w:name w:val="Default"/>
    <w:rsid w:val="003E4D55"/>
    <w:pPr>
      <w:autoSpaceDE w:val="0"/>
      <w:autoSpaceDN w:val="0"/>
      <w:adjustRightInd w:val="0"/>
    </w:pPr>
    <w:rPr>
      <w:rFonts w:ascii="Arial" w:eastAsia="Calibri" w:hAnsi="Arial" w:cs="Arial"/>
      <w:color w:val="000000"/>
      <w:sz w:val="24"/>
      <w:szCs w:val="24"/>
      <w:lang w:val="en-US" w:eastAsia="en-US"/>
    </w:rPr>
  </w:style>
  <w:style w:type="paragraph" w:styleId="Subtitle">
    <w:name w:val="Subtitle"/>
    <w:basedOn w:val="Normal"/>
    <w:next w:val="Normal"/>
    <w:link w:val="SubtitleChar"/>
    <w:qFormat/>
    <w:rsid w:val="00632C70"/>
    <w:pPr>
      <w:spacing w:after="60"/>
      <w:jc w:val="center"/>
      <w:outlineLvl w:val="1"/>
    </w:pPr>
    <w:rPr>
      <w:rFonts w:ascii="Calibri Light" w:hAnsi="Calibri Light"/>
      <w:sz w:val="24"/>
      <w:szCs w:val="24"/>
    </w:rPr>
  </w:style>
  <w:style w:type="character" w:customStyle="1" w:styleId="SubtitleChar">
    <w:name w:val="Subtitle Char"/>
    <w:link w:val="Subtitle"/>
    <w:rsid w:val="00632C70"/>
    <w:rPr>
      <w:rFonts w:ascii="Calibri Light" w:eastAsia="Times New Roman" w:hAnsi="Calibri Light" w:cs="Times New Roman"/>
      <w:spacing w:val="-5"/>
      <w:sz w:val="24"/>
      <w:szCs w:val="24"/>
    </w:rPr>
  </w:style>
  <w:style w:type="character" w:styleId="Strong">
    <w:name w:val="Strong"/>
    <w:uiPriority w:val="22"/>
    <w:qFormat/>
    <w:rsid w:val="00632C70"/>
    <w:rPr>
      <w:b/>
      <w:bCs/>
    </w:rPr>
  </w:style>
  <w:style w:type="character" w:customStyle="1" w:styleId="apple-converted-space">
    <w:name w:val="apple-converted-space"/>
    <w:basedOn w:val="DefaultParagraphFont"/>
    <w:rsid w:val="0002399E"/>
  </w:style>
  <w:style w:type="paragraph" w:styleId="ListParagraph">
    <w:name w:val="List Paragraph"/>
    <w:basedOn w:val="Normal"/>
    <w:uiPriority w:val="34"/>
    <w:qFormat/>
    <w:rsid w:val="007B4CBA"/>
    <w:pPr>
      <w:spacing w:line="259" w:lineRule="auto"/>
      <w:ind w:left="720"/>
      <w:contextualSpacing/>
    </w:pPr>
    <w:rPr>
      <w:rFonts w:eastAsiaTheme="minorEastAsia" w:cstheme="minorBidi"/>
      <w:spacing w:val="0"/>
      <w:szCs w:val="22"/>
      <w:lang w:eastAsia="en-CA"/>
    </w:rPr>
  </w:style>
  <w:style w:type="character" w:customStyle="1" w:styleId="lastname">
    <w:name w:val="lastname"/>
    <w:basedOn w:val="DefaultParagraphFont"/>
    <w:rsid w:val="00A8138D"/>
  </w:style>
  <w:style w:type="character" w:customStyle="1" w:styleId="FooterChar">
    <w:name w:val="Footer Char"/>
    <w:link w:val="Footer"/>
    <w:uiPriority w:val="99"/>
    <w:rsid w:val="00420D13"/>
    <w:rPr>
      <w:rFonts w:ascii="Arial" w:hAnsi="Arial"/>
      <w:spacing w:val="-5"/>
      <w:sz w:val="18"/>
      <w:lang w:val="en-US" w:eastAsia="en-US"/>
    </w:rPr>
  </w:style>
  <w:style w:type="table" w:styleId="TableGrid">
    <w:name w:val="Table Grid"/>
    <w:basedOn w:val="TableNormal"/>
    <w:uiPriority w:val="59"/>
    <w:rsid w:val="00E62A9B"/>
    <w:rPr>
      <w:lang w:val="en-US" w:eastAsia="en-US" w:bidi="he-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semiHidden/>
    <w:unhideWhenUsed/>
    <w:rsid w:val="00DB07C8"/>
    <w:pPr>
      <w:keepLines w:val="0"/>
      <w:spacing w:before="100" w:beforeAutospacing="1" w:after="100" w:afterAutospacing="1"/>
      <w:ind w:left="0"/>
      <w:jc w:val="left"/>
    </w:pPr>
    <w:rPr>
      <w:rFonts w:ascii="Consolas" w:eastAsiaTheme="minorHAnsi" w:hAnsi="Consolas" w:cstheme="minorBidi"/>
      <w:spacing w:val="0"/>
      <w:sz w:val="21"/>
      <w:szCs w:val="21"/>
    </w:rPr>
  </w:style>
  <w:style w:type="character" w:customStyle="1" w:styleId="PlainTextChar">
    <w:name w:val="Plain Text Char"/>
    <w:basedOn w:val="DefaultParagraphFont"/>
    <w:link w:val="PlainText"/>
    <w:uiPriority w:val="99"/>
    <w:semiHidden/>
    <w:rsid w:val="00DB07C8"/>
    <w:rPr>
      <w:rFonts w:ascii="Consolas" w:eastAsiaTheme="minorHAnsi" w:hAnsi="Consolas" w:cstheme="minorBidi"/>
      <w:sz w:val="21"/>
      <w:szCs w:val="21"/>
      <w:lang w:val="en-US" w:eastAsia="en-US"/>
    </w:rPr>
  </w:style>
  <w:style w:type="paragraph" w:customStyle="1" w:styleId="Normal1">
    <w:name w:val="Normal1"/>
    <w:rsid w:val="00DB07C8"/>
    <w:pPr>
      <w:spacing w:line="276" w:lineRule="auto"/>
    </w:pPr>
    <w:rPr>
      <w:rFonts w:ascii="Arial" w:eastAsia="Arial" w:hAnsi="Arial" w:cs="Arial"/>
      <w:color w:val="000000"/>
      <w:sz w:val="22"/>
      <w:szCs w:val="24"/>
      <w:lang w:val="en-US" w:eastAsia="ja-JP"/>
    </w:rPr>
  </w:style>
  <w:style w:type="paragraph" w:customStyle="1" w:styleId="AppendixHeading2">
    <w:name w:val="AppendixHeading2"/>
    <w:basedOn w:val="Heading2"/>
    <w:next w:val="Normal"/>
    <w:uiPriority w:val="99"/>
    <w:rsid w:val="00DB07C8"/>
    <w:pPr>
      <w:keepLines w:val="0"/>
      <w:numPr>
        <w:numId w:val="39"/>
      </w:numPr>
      <w:tabs>
        <w:tab w:val="num" w:pos="360"/>
      </w:tabs>
      <w:spacing w:before="240" w:after="120" w:line="240" w:lineRule="auto"/>
      <w:ind w:left="0" w:firstLine="0"/>
    </w:pPr>
    <w:rPr>
      <w:rFonts w:eastAsia="Times New Roman"/>
      <w:iCs/>
      <w:color w:val="3B006F"/>
      <w:spacing w:val="0"/>
      <w:kern w:val="32"/>
      <w:szCs w:val="28"/>
      <w:lang w:val="x-none" w:eastAsia="x-none"/>
    </w:rPr>
  </w:style>
  <w:style w:type="paragraph" w:customStyle="1" w:styleId="AppendixHeading1">
    <w:name w:val="AppendixHeading1"/>
    <w:basedOn w:val="Heading1"/>
    <w:next w:val="Normal"/>
    <w:uiPriority w:val="99"/>
    <w:rsid w:val="00DB07C8"/>
    <w:pPr>
      <w:keepLines w:val="0"/>
      <w:pageBreakBefore/>
      <w:numPr>
        <w:numId w:val="39"/>
      </w:numPr>
      <w:pBdr>
        <w:top w:val="single" w:sz="4" w:space="6" w:color="808080"/>
      </w:pBdr>
      <w:tabs>
        <w:tab w:val="num" w:pos="360"/>
      </w:tabs>
      <w:spacing w:before="100" w:beforeAutospacing="1" w:after="100" w:afterAutospacing="1" w:line="240" w:lineRule="auto"/>
      <w:ind w:left="0" w:firstLine="0"/>
    </w:pPr>
    <w:rPr>
      <w:rFonts w:cs="Arial"/>
      <w:bCs w:val="0"/>
      <w:noProof w:val="0"/>
      <w:color w:val="3B006F"/>
      <w:spacing w:val="0"/>
      <w:kern w:val="36"/>
      <w:position w:val="0"/>
      <w:sz w:val="36"/>
      <w:szCs w:val="36"/>
    </w:rPr>
  </w:style>
  <w:style w:type="paragraph" w:customStyle="1" w:styleId="AppendixHeading3">
    <w:name w:val="AppendixHeading3"/>
    <w:basedOn w:val="Heading3"/>
    <w:next w:val="Normal"/>
    <w:uiPriority w:val="99"/>
    <w:rsid w:val="00DB07C8"/>
    <w:pPr>
      <w:keepLines w:val="0"/>
      <w:numPr>
        <w:numId w:val="39"/>
      </w:numPr>
      <w:tabs>
        <w:tab w:val="num" w:pos="360"/>
      </w:tabs>
      <w:ind w:left="0" w:firstLine="0"/>
      <w:jc w:val="left"/>
    </w:pPr>
    <w:rPr>
      <w:rFonts w:ascii="Arial" w:eastAsia="Times New Roman" w:hAnsi="Arial"/>
      <w:bCs/>
      <w:iCs/>
      <w:color w:val="3B006F"/>
      <w:spacing w:val="0"/>
      <w:kern w:val="32"/>
      <w:sz w:val="26"/>
      <w:szCs w:val="26"/>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1360143">
      <w:bodyDiv w:val="1"/>
      <w:marLeft w:val="0"/>
      <w:marRight w:val="0"/>
      <w:marTop w:val="0"/>
      <w:marBottom w:val="0"/>
      <w:divBdr>
        <w:top w:val="none" w:sz="0" w:space="0" w:color="auto"/>
        <w:left w:val="none" w:sz="0" w:space="0" w:color="auto"/>
        <w:bottom w:val="none" w:sz="0" w:space="0" w:color="auto"/>
        <w:right w:val="none" w:sz="0" w:space="0" w:color="auto"/>
      </w:divBdr>
    </w:div>
    <w:div w:id="226306406">
      <w:bodyDiv w:val="1"/>
      <w:marLeft w:val="0"/>
      <w:marRight w:val="0"/>
      <w:marTop w:val="0"/>
      <w:marBottom w:val="0"/>
      <w:divBdr>
        <w:top w:val="none" w:sz="0" w:space="0" w:color="auto"/>
        <w:left w:val="none" w:sz="0" w:space="0" w:color="auto"/>
        <w:bottom w:val="none" w:sz="0" w:space="0" w:color="auto"/>
        <w:right w:val="none" w:sz="0" w:space="0" w:color="auto"/>
      </w:divBdr>
    </w:div>
    <w:div w:id="258803425">
      <w:bodyDiv w:val="1"/>
      <w:marLeft w:val="0"/>
      <w:marRight w:val="0"/>
      <w:marTop w:val="0"/>
      <w:marBottom w:val="0"/>
      <w:divBdr>
        <w:top w:val="none" w:sz="0" w:space="0" w:color="auto"/>
        <w:left w:val="none" w:sz="0" w:space="0" w:color="auto"/>
        <w:bottom w:val="none" w:sz="0" w:space="0" w:color="auto"/>
        <w:right w:val="none" w:sz="0" w:space="0" w:color="auto"/>
      </w:divBdr>
    </w:div>
    <w:div w:id="319693528">
      <w:bodyDiv w:val="1"/>
      <w:marLeft w:val="0"/>
      <w:marRight w:val="0"/>
      <w:marTop w:val="0"/>
      <w:marBottom w:val="0"/>
      <w:divBdr>
        <w:top w:val="none" w:sz="0" w:space="0" w:color="auto"/>
        <w:left w:val="none" w:sz="0" w:space="0" w:color="auto"/>
        <w:bottom w:val="none" w:sz="0" w:space="0" w:color="auto"/>
        <w:right w:val="none" w:sz="0" w:space="0" w:color="auto"/>
      </w:divBdr>
    </w:div>
    <w:div w:id="567616424">
      <w:bodyDiv w:val="1"/>
      <w:marLeft w:val="0"/>
      <w:marRight w:val="0"/>
      <w:marTop w:val="0"/>
      <w:marBottom w:val="0"/>
      <w:divBdr>
        <w:top w:val="none" w:sz="0" w:space="0" w:color="auto"/>
        <w:left w:val="none" w:sz="0" w:space="0" w:color="auto"/>
        <w:bottom w:val="none" w:sz="0" w:space="0" w:color="auto"/>
        <w:right w:val="none" w:sz="0" w:space="0" w:color="auto"/>
      </w:divBdr>
    </w:div>
    <w:div w:id="709427332">
      <w:bodyDiv w:val="1"/>
      <w:marLeft w:val="0"/>
      <w:marRight w:val="0"/>
      <w:marTop w:val="0"/>
      <w:marBottom w:val="0"/>
      <w:divBdr>
        <w:top w:val="none" w:sz="0" w:space="0" w:color="auto"/>
        <w:left w:val="none" w:sz="0" w:space="0" w:color="auto"/>
        <w:bottom w:val="none" w:sz="0" w:space="0" w:color="auto"/>
        <w:right w:val="none" w:sz="0" w:space="0" w:color="auto"/>
      </w:divBdr>
    </w:div>
    <w:div w:id="929775434">
      <w:bodyDiv w:val="1"/>
      <w:marLeft w:val="0"/>
      <w:marRight w:val="0"/>
      <w:marTop w:val="0"/>
      <w:marBottom w:val="0"/>
      <w:divBdr>
        <w:top w:val="none" w:sz="0" w:space="0" w:color="auto"/>
        <w:left w:val="none" w:sz="0" w:space="0" w:color="auto"/>
        <w:bottom w:val="none" w:sz="0" w:space="0" w:color="auto"/>
        <w:right w:val="none" w:sz="0" w:space="0" w:color="auto"/>
      </w:divBdr>
    </w:div>
    <w:div w:id="1049301332">
      <w:bodyDiv w:val="1"/>
      <w:marLeft w:val="0"/>
      <w:marRight w:val="0"/>
      <w:marTop w:val="0"/>
      <w:marBottom w:val="0"/>
      <w:divBdr>
        <w:top w:val="none" w:sz="0" w:space="0" w:color="auto"/>
        <w:left w:val="none" w:sz="0" w:space="0" w:color="auto"/>
        <w:bottom w:val="none" w:sz="0" w:space="0" w:color="auto"/>
        <w:right w:val="none" w:sz="0" w:space="0" w:color="auto"/>
      </w:divBdr>
    </w:div>
    <w:div w:id="1082145002">
      <w:bodyDiv w:val="1"/>
      <w:marLeft w:val="0"/>
      <w:marRight w:val="0"/>
      <w:marTop w:val="0"/>
      <w:marBottom w:val="0"/>
      <w:divBdr>
        <w:top w:val="none" w:sz="0" w:space="0" w:color="auto"/>
        <w:left w:val="none" w:sz="0" w:space="0" w:color="auto"/>
        <w:bottom w:val="none" w:sz="0" w:space="0" w:color="auto"/>
        <w:right w:val="none" w:sz="0" w:space="0" w:color="auto"/>
      </w:divBdr>
    </w:div>
    <w:div w:id="1534810432">
      <w:bodyDiv w:val="1"/>
      <w:marLeft w:val="0"/>
      <w:marRight w:val="0"/>
      <w:marTop w:val="0"/>
      <w:marBottom w:val="0"/>
      <w:divBdr>
        <w:top w:val="none" w:sz="0" w:space="0" w:color="auto"/>
        <w:left w:val="none" w:sz="0" w:space="0" w:color="auto"/>
        <w:bottom w:val="none" w:sz="0" w:space="0" w:color="auto"/>
        <w:right w:val="none" w:sz="0" w:space="0" w:color="auto"/>
      </w:divBdr>
    </w:div>
    <w:div w:id="1819220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png"/><Relationship Id="rId21" Type="http://schemas.openxmlformats.org/officeDocument/2006/relationships/image" Target="media/image8.png"/><Relationship Id="rId42" Type="http://schemas.openxmlformats.org/officeDocument/2006/relationships/image" Target="media/image29.emf"/><Relationship Id="rId47" Type="http://schemas.openxmlformats.org/officeDocument/2006/relationships/image" Target="media/image34.png"/><Relationship Id="rId63" Type="http://schemas.openxmlformats.org/officeDocument/2006/relationships/image" Target="media/image49.emf"/><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3.emf"/><Relationship Id="rId29" Type="http://schemas.openxmlformats.org/officeDocument/2006/relationships/image" Target="media/image16.png"/><Relationship Id="rId11" Type="http://schemas.openxmlformats.org/officeDocument/2006/relationships/footer" Target="footer1.xml"/><Relationship Id="rId24" Type="http://schemas.openxmlformats.org/officeDocument/2006/relationships/image" Target="media/image11.png"/><Relationship Id="rId32" Type="http://schemas.openxmlformats.org/officeDocument/2006/relationships/image" Target="media/image19.emf"/><Relationship Id="rId37" Type="http://schemas.openxmlformats.org/officeDocument/2006/relationships/image" Target="media/image24.png"/><Relationship Id="rId40" Type="http://schemas.openxmlformats.org/officeDocument/2006/relationships/image" Target="media/image27.emf"/><Relationship Id="rId45" Type="http://schemas.openxmlformats.org/officeDocument/2006/relationships/image" Target="media/image32.png"/><Relationship Id="rId53" Type="http://schemas.openxmlformats.org/officeDocument/2006/relationships/image" Target="media/image40.emf"/><Relationship Id="rId58" Type="http://schemas.openxmlformats.org/officeDocument/2006/relationships/image" Target="media/image45.png"/><Relationship Id="rId66" Type="http://schemas.openxmlformats.org/officeDocument/2006/relationships/image" Target="media/image51.png"/><Relationship Id="rId5" Type="http://schemas.openxmlformats.org/officeDocument/2006/relationships/webSettings" Target="webSettings.xml"/><Relationship Id="rId61" Type="http://schemas.openxmlformats.org/officeDocument/2006/relationships/hyperlink" Target="http://www.itu.int/rec/T-REC-X.739-199311-I/en" TargetMode="External"/><Relationship Id="rId19" Type="http://schemas.openxmlformats.org/officeDocument/2006/relationships/image" Target="media/image6.png"/><Relationship Id="rId14" Type="http://schemas.openxmlformats.org/officeDocument/2006/relationships/hyperlink" Target="http://datatracker.ietf.org/wg/ippm/charter/" TargetMode="External"/><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image" Target="media/image22.png"/><Relationship Id="rId43" Type="http://schemas.openxmlformats.org/officeDocument/2006/relationships/image" Target="media/image30.emf"/><Relationship Id="rId48" Type="http://schemas.openxmlformats.org/officeDocument/2006/relationships/image" Target="media/image35.png"/><Relationship Id="rId56" Type="http://schemas.openxmlformats.org/officeDocument/2006/relationships/image" Target="media/image43.emf"/><Relationship Id="rId64" Type="http://schemas.openxmlformats.org/officeDocument/2006/relationships/hyperlink" Target="http://collaborate.nist.gov/twiki-cloud-computing/pub/CloudComputing/RATax_CloudMetrics_WAs_Docs/RATAX-CloudServiceMetricsDescription-DRAFT-v2-3d9.pdf" TargetMode="External"/><Relationship Id="rId69" Type="http://schemas.openxmlformats.org/officeDocument/2006/relationships/theme" Target="theme/theme1.xml"/><Relationship Id="rId8" Type="http://schemas.openxmlformats.org/officeDocument/2006/relationships/hyperlink" Target="http://www.tmforum.org/IPRPolicy/11525/home.html" TargetMode="External"/><Relationship Id="rId51" Type="http://schemas.openxmlformats.org/officeDocument/2006/relationships/image" Target="media/image38.png"/><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image" Target="media/image4.emf"/><Relationship Id="rId25" Type="http://schemas.openxmlformats.org/officeDocument/2006/relationships/image" Target="media/image12.emf"/><Relationship Id="rId33" Type="http://schemas.openxmlformats.org/officeDocument/2006/relationships/image" Target="media/image20.png"/><Relationship Id="rId38" Type="http://schemas.openxmlformats.org/officeDocument/2006/relationships/image" Target="media/image25.emf"/><Relationship Id="rId46" Type="http://schemas.openxmlformats.org/officeDocument/2006/relationships/image" Target="media/image33.png"/><Relationship Id="rId59" Type="http://schemas.openxmlformats.org/officeDocument/2006/relationships/image" Target="media/image46.png"/><Relationship Id="rId67" Type="http://schemas.openxmlformats.org/officeDocument/2006/relationships/image" Target="media/image52.png"/><Relationship Id="rId20" Type="http://schemas.openxmlformats.org/officeDocument/2006/relationships/image" Target="media/image7.emf"/><Relationship Id="rId41" Type="http://schemas.openxmlformats.org/officeDocument/2006/relationships/image" Target="media/image28.png"/><Relationship Id="rId54" Type="http://schemas.openxmlformats.org/officeDocument/2006/relationships/image" Target="media/image41.emf"/><Relationship Id="rId62" Type="http://schemas.openxmlformats.org/officeDocument/2006/relationships/image" Target="media/image48.emf"/><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2.png"/><Relationship Id="rId23" Type="http://schemas.openxmlformats.org/officeDocument/2006/relationships/image" Target="media/image10.emf"/><Relationship Id="rId28" Type="http://schemas.openxmlformats.org/officeDocument/2006/relationships/image" Target="media/image15.png"/><Relationship Id="rId36" Type="http://schemas.openxmlformats.org/officeDocument/2006/relationships/image" Target="media/image23.emf"/><Relationship Id="rId49" Type="http://schemas.openxmlformats.org/officeDocument/2006/relationships/image" Target="media/image36.png"/><Relationship Id="rId57" Type="http://schemas.openxmlformats.org/officeDocument/2006/relationships/image" Target="media/image44.png"/><Relationship Id="rId10" Type="http://schemas.openxmlformats.org/officeDocument/2006/relationships/header" Target="header1.xml"/><Relationship Id="rId31" Type="http://schemas.openxmlformats.org/officeDocument/2006/relationships/image" Target="media/image18.png"/><Relationship Id="rId44" Type="http://schemas.openxmlformats.org/officeDocument/2006/relationships/image" Target="media/image31.png"/><Relationship Id="rId52" Type="http://schemas.openxmlformats.org/officeDocument/2006/relationships/image" Target="media/image39.png"/><Relationship Id="rId60" Type="http://schemas.openxmlformats.org/officeDocument/2006/relationships/image" Target="media/image47.png"/><Relationship Id="rId65" Type="http://schemas.openxmlformats.org/officeDocument/2006/relationships/image" Target="media/image50.emf"/><Relationship Id="rId4" Type="http://schemas.openxmlformats.org/officeDocument/2006/relationships/settings" Target="settings.xml"/><Relationship Id="rId9" Type="http://schemas.openxmlformats.org/officeDocument/2006/relationships/hyperlink" Target="http://www.tmforum.org/" TargetMode="External"/><Relationship Id="rId13" Type="http://schemas.openxmlformats.org/officeDocument/2006/relationships/footer" Target="footer2.xml"/><Relationship Id="rId18" Type="http://schemas.openxmlformats.org/officeDocument/2006/relationships/image" Target="media/image5.png"/><Relationship Id="rId39" Type="http://schemas.openxmlformats.org/officeDocument/2006/relationships/image" Target="media/image26.png"/><Relationship Id="rId34" Type="http://schemas.openxmlformats.org/officeDocument/2006/relationships/image" Target="media/image21.emf"/><Relationship Id="rId50" Type="http://schemas.openxmlformats.org/officeDocument/2006/relationships/image" Target="media/image37.png"/><Relationship Id="rId55" Type="http://schemas.openxmlformats.org/officeDocument/2006/relationships/image" Target="media/image42.emf"/></Relationships>
</file>

<file path=word/_rels/footnotes.xml.rels><?xml version="1.0" encoding="UTF-8" standalone="yes"?>
<Relationships xmlns="http://schemas.openxmlformats.org/package/2006/relationships"><Relationship Id="rId1" Type="http://schemas.openxmlformats.org/officeDocument/2006/relationships/hyperlink" Target="http://www.businessdictionary.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8C90DA-322E-4B35-99A7-68951DB956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87</Pages>
  <Words>14954</Words>
  <Characters>85241</Characters>
  <Application>Microsoft Office Word</Application>
  <DocSecurity>0</DocSecurity>
  <Lines>710</Lines>
  <Paragraphs>199</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Telecom Operations Map</vt:lpstr>
      <vt:lpstr>Telecom Operations Map</vt:lpstr>
    </vt:vector>
  </TitlesOfParts>
  <Company>T. M. Forum</Company>
  <LinksUpToDate>false</LinksUpToDate>
  <CharactersWithSpaces>99996</CharactersWithSpaces>
  <SharedDoc>false</SharedDoc>
  <HLinks>
    <vt:vector size="78" baseType="variant">
      <vt:variant>
        <vt:i4>1114166</vt:i4>
      </vt:variant>
      <vt:variant>
        <vt:i4>71</vt:i4>
      </vt:variant>
      <vt:variant>
        <vt:i4>0</vt:i4>
      </vt:variant>
      <vt:variant>
        <vt:i4>5</vt:i4>
      </vt:variant>
      <vt:variant>
        <vt:lpwstr/>
      </vt:variant>
      <vt:variant>
        <vt:lpwstr>_Toc363643258</vt:lpwstr>
      </vt:variant>
      <vt:variant>
        <vt:i4>1114166</vt:i4>
      </vt:variant>
      <vt:variant>
        <vt:i4>65</vt:i4>
      </vt:variant>
      <vt:variant>
        <vt:i4>0</vt:i4>
      </vt:variant>
      <vt:variant>
        <vt:i4>5</vt:i4>
      </vt:variant>
      <vt:variant>
        <vt:lpwstr/>
      </vt:variant>
      <vt:variant>
        <vt:lpwstr>_Toc363643257</vt:lpwstr>
      </vt:variant>
      <vt:variant>
        <vt:i4>1703997</vt:i4>
      </vt:variant>
      <vt:variant>
        <vt:i4>56</vt:i4>
      </vt:variant>
      <vt:variant>
        <vt:i4>0</vt:i4>
      </vt:variant>
      <vt:variant>
        <vt:i4>5</vt:i4>
      </vt:variant>
      <vt:variant>
        <vt:lpwstr/>
      </vt:variant>
      <vt:variant>
        <vt:lpwstr>_Toc362945874</vt:lpwstr>
      </vt:variant>
      <vt:variant>
        <vt:i4>1703997</vt:i4>
      </vt:variant>
      <vt:variant>
        <vt:i4>50</vt:i4>
      </vt:variant>
      <vt:variant>
        <vt:i4>0</vt:i4>
      </vt:variant>
      <vt:variant>
        <vt:i4>5</vt:i4>
      </vt:variant>
      <vt:variant>
        <vt:lpwstr/>
      </vt:variant>
      <vt:variant>
        <vt:lpwstr>_Toc362945873</vt:lpwstr>
      </vt:variant>
      <vt:variant>
        <vt:i4>1703997</vt:i4>
      </vt:variant>
      <vt:variant>
        <vt:i4>44</vt:i4>
      </vt:variant>
      <vt:variant>
        <vt:i4>0</vt:i4>
      </vt:variant>
      <vt:variant>
        <vt:i4>5</vt:i4>
      </vt:variant>
      <vt:variant>
        <vt:lpwstr/>
      </vt:variant>
      <vt:variant>
        <vt:lpwstr>_Toc362945872</vt:lpwstr>
      </vt:variant>
      <vt:variant>
        <vt:i4>1703997</vt:i4>
      </vt:variant>
      <vt:variant>
        <vt:i4>38</vt:i4>
      </vt:variant>
      <vt:variant>
        <vt:i4>0</vt:i4>
      </vt:variant>
      <vt:variant>
        <vt:i4>5</vt:i4>
      </vt:variant>
      <vt:variant>
        <vt:lpwstr/>
      </vt:variant>
      <vt:variant>
        <vt:lpwstr>_Toc362945871</vt:lpwstr>
      </vt:variant>
      <vt:variant>
        <vt:i4>1703997</vt:i4>
      </vt:variant>
      <vt:variant>
        <vt:i4>32</vt:i4>
      </vt:variant>
      <vt:variant>
        <vt:i4>0</vt:i4>
      </vt:variant>
      <vt:variant>
        <vt:i4>5</vt:i4>
      </vt:variant>
      <vt:variant>
        <vt:lpwstr/>
      </vt:variant>
      <vt:variant>
        <vt:lpwstr>_Toc362945870</vt:lpwstr>
      </vt:variant>
      <vt:variant>
        <vt:i4>1769533</vt:i4>
      </vt:variant>
      <vt:variant>
        <vt:i4>26</vt:i4>
      </vt:variant>
      <vt:variant>
        <vt:i4>0</vt:i4>
      </vt:variant>
      <vt:variant>
        <vt:i4>5</vt:i4>
      </vt:variant>
      <vt:variant>
        <vt:lpwstr/>
      </vt:variant>
      <vt:variant>
        <vt:lpwstr>_Toc362945869</vt:lpwstr>
      </vt:variant>
      <vt:variant>
        <vt:i4>1769533</vt:i4>
      </vt:variant>
      <vt:variant>
        <vt:i4>20</vt:i4>
      </vt:variant>
      <vt:variant>
        <vt:i4>0</vt:i4>
      </vt:variant>
      <vt:variant>
        <vt:i4>5</vt:i4>
      </vt:variant>
      <vt:variant>
        <vt:lpwstr/>
      </vt:variant>
      <vt:variant>
        <vt:lpwstr>_Toc362945868</vt:lpwstr>
      </vt:variant>
      <vt:variant>
        <vt:i4>1769533</vt:i4>
      </vt:variant>
      <vt:variant>
        <vt:i4>14</vt:i4>
      </vt:variant>
      <vt:variant>
        <vt:i4>0</vt:i4>
      </vt:variant>
      <vt:variant>
        <vt:i4>5</vt:i4>
      </vt:variant>
      <vt:variant>
        <vt:lpwstr/>
      </vt:variant>
      <vt:variant>
        <vt:lpwstr>_Toc362945867</vt:lpwstr>
      </vt:variant>
      <vt:variant>
        <vt:i4>1769533</vt:i4>
      </vt:variant>
      <vt:variant>
        <vt:i4>8</vt:i4>
      </vt:variant>
      <vt:variant>
        <vt:i4>0</vt:i4>
      </vt:variant>
      <vt:variant>
        <vt:i4>5</vt:i4>
      </vt:variant>
      <vt:variant>
        <vt:lpwstr/>
      </vt:variant>
      <vt:variant>
        <vt:lpwstr>_Toc362945866</vt:lpwstr>
      </vt:variant>
      <vt:variant>
        <vt:i4>3014779</vt:i4>
      </vt:variant>
      <vt:variant>
        <vt:i4>3</vt:i4>
      </vt:variant>
      <vt:variant>
        <vt:i4>0</vt:i4>
      </vt:variant>
      <vt:variant>
        <vt:i4>5</vt:i4>
      </vt:variant>
      <vt:variant>
        <vt:lpwstr>http://www.tmforum.org/</vt:lpwstr>
      </vt:variant>
      <vt:variant>
        <vt:lpwstr/>
      </vt:variant>
      <vt:variant>
        <vt:i4>4718679</vt:i4>
      </vt:variant>
      <vt:variant>
        <vt:i4>0</vt:i4>
      </vt:variant>
      <vt:variant>
        <vt:i4>0</vt:i4>
      </vt:variant>
      <vt:variant>
        <vt:i4>5</vt:i4>
      </vt:variant>
      <vt:variant>
        <vt:lpwstr>http://www.tmforum.org/IPRPolicy/11525/home.html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Telecom Operations Map</dc:title>
  <dc:creator>E. Adams</dc:creator>
  <cp:lastModifiedBy>Adrienne Walcott</cp:lastModifiedBy>
  <cp:revision>5</cp:revision>
  <cp:lastPrinted>2019-10-18T16:56:00Z</cp:lastPrinted>
  <dcterms:created xsi:type="dcterms:W3CDTF">2019-10-18T16:16:00Z</dcterms:created>
  <dcterms:modified xsi:type="dcterms:W3CDTF">2019-10-18T17:16:00Z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